
<file path=[Content_Types].xml><?xml version="1.0" encoding="utf-8"?>
<Types xmlns="http://schemas.openxmlformats.org/package/2006/content-types">
  <Default Extension="jpeg" ContentType="image/jpeg"/>
  <Default Extension="png" ContentType="image/png"/>
  <Default Extension="rels" ContentType="application/vnd.openxmlformats-package.relationships+xml"/>
  <Default Extension="xml" ContentType="application/xml"/>
  <Override PartName="/customXml/item1.xml" ContentType="application/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  <Override PartName="/word/webSettings.xml" ContentType="application/vnd.openxmlformats-officedocument.wordprocessingml.webSettings+xml"/>
</Types>
</file>

<file path=_rels/.rels>&#65279;<?xml version="1.0" encoding="utf-8" standalone="yes"?><Relationships xmlns="http://schemas.openxmlformats.org/package/2006/relationships"><Relationship Id="rId1" Type="http://schemas.openxmlformats.org/officeDocument/2006/relationships/officeDocument" Target="word/document.xml" /><Relationship Id="rId2" Type="http://schemas.openxmlformats.org/officeDocument/2006/relationships/extended-properties" Target="docProps/app.xml" /><Relationship Id="rId3" Type="http://schemas.openxmlformats.org/package/2006/relationships/metadata/core-properties" Target="docProps/core.xml" /><Relationship Id="rId4" Type="http://schemas.openxmlformats.org/officeDocument/2006/relationships/custom-properties" Target="docProps/custom.xml" 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!-- Generated by Aspose.Words for .NET 18.11 -->
  <w:body>
    <w:p>
      <w:pPr>
        <w:spacing w:line="360" w:lineRule="auto"/>
        <w:jc w:val="center"/>
        <w:rPr>
          <w:rFonts w:ascii="微软雅黑" w:eastAsia="微软雅黑" w:hAnsi="微软雅黑" w:cs="微软雅黑"/>
          <w:b/>
          <w:bCs/>
          <w:sz w:val="40"/>
          <w:szCs w:val="40"/>
        </w:rPr>
      </w:pPr>
      <w:r>
        <w:rPr>
          <w:rFonts w:ascii="微软雅黑" w:eastAsia="微软雅黑" w:hAnsi="微软雅黑" w:cs="微软雅黑"/>
          <w:bCs/>
          <w:sz w:val="40"/>
          <w:szCs w:val="40"/>
        </w:rPr>
        <w:pict>
          <v:shapetype id="_x0000_t75" coordsize="21600,21600" o:spt="75" o:preferrelative="t" path="m@4@5l@4@11@9@11@9@5xe" filled="f" stroked="f">
            <v:stroke joinstyle="miter"/>
            <v:formulas>
              <v:f eqn="if lineDrawn pixelLineWidth 0"/>
              <v:f eqn="sum @0 1 0"/>
              <v:f eqn="sum 0 0 @1"/>
              <v:f eqn="prod @2 1 2"/>
              <v:f eqn="prod @3 21600 pixelWidth"/>
              <v:f eqn="prod @3 21600 pixelHeight"/>
              <v:f eqn="sum @0 0 1"/>
              <v:f eqn="prod @6 1 2"/>
              <v:f eqn="prod @7 21600 pixelWidth"/>
              <v:f eqn="sum @8 21600 0"/>
              <v:f eqn="prod @7 21600 pixelHeight"/>
              <v:f eqn="sum @10 21600 0"/>
            </v:formulas>
            <v:path o:extrusionok="f" gradientshapeok="t" o:connecttype="rect"/>
            <o:lock v:ext="edit" aspectratio="t"/>
          </v:shapetype>
          <v:shape id="_x0000_s1025" type="#_x0000_t75" style="width:23pt;height:31pt;margin-top:913pt;margin-left:834pt;mso-position-horizontal-relative:page;mso-position-vertical-relative:top-margin-area;position:absolute;z-index:251658240">
            <v:imagedata r:id="rId5" o:title=""/>
            <o:lock v:ext="edit" aspectratio="t"/>
          </v:shape>
        </w:pict>
      </w:r>
      <w:bookmarkStart w:id="0" w:name="_GoBack"/>
      <w:bookmarkEnd w:id="0"/>
      <w:r>
        <w:rPr>
          <w:rFonts w:ascii="微软雅黑" w:eastAsia="微软雅黑" w:hAnsi="微软雅黑" w:cs="微软雅黑"/>
          <w:bCs/>
          <w:sz w:val="40"/>
          <w:szCs w:val="40"/>
        </w:rPr>
        <w:t>题型突破</w:t>
      </w:r>
      <w:r>
        <w:rPr>
          <w:rFonts w:ascii="微软雅黑" w:eastAsia="微软雅黑" w:hAnsi="Times New Roman" w:cs="微软雅黑"/>
          <w:bCs/>
          <w:sz w:val="40"/>
          <w:szCs w:val="40"/>
        </w:rPr>
        <w:t>(</w:t>
      </w:r>
      <w:r>
        <w:rPr>
          <w:rFonts w:ascii="微软雅黑" w:eastAsia="微软雅黑" w:hAnsi="微软雅黑" w:cs="微软雅黑"/>
          <w:bCs/>
          <w:sz w:val="40"/>
          <w:szCs w:val="40"/>
        </w:rPr>
        <w:t>五</w:t>
      </w:r>
      <w:r>
        <w:rPr>
          <w:rFonts w:ascii="微软雅黑" w:eastAsia="微软雅黑" w:hAnsi="Times New Roman" w:cs="微软雅黑"/>
          <w:bCs/>
          <w:sz w:val="40"/>
          <w:szCs w:val="40"/>
        </w:rPr>
        <w:t>)</w:t>
      </w:r>
      <w:r>
        <w:rPr>
          <w:rFonts w:ascii="微软雅黑" w:eastAsia="微软雅黑" w:hAnsi="微软雅黑" w:cs="微软雅黑"/>
          <w:bCs/>
          <w:sz w:val="40"/>
          <w:szCs w:val="40"/>
        </w:rPr>
        <w:t>　</w:t>
      </w:r>
      <w:r>
        <w:rPr>
          <w:rFonts w:ascii="微软雅黑" w:eastAsia="微软雅黑" w:hAnsi="微软雅黑" w:cs="微软雅黑"/>
          <w:b/>
          <w:bCs/>
          <w:sz w:val="40"/>
          <w:szCs w:val="40"/>
        </w:rPr>
        <w:t>生产实际分析题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drawing>
          <wp:inline distT="0" distB="0" distL="0" distR="0">
            <wp:extent cx="6300470" cy="46355"/>
            <wp:effectExtent l="19050" t="0" r="5080" b="0"/>
            <wp:docPr id="1" name="线.EPS" descr="id:214749013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3319007" name="线.EPS" descr="id:2147490137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300470" cy="4638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left"/>
        <w:rPr>
          <w:rFonts w:ascii="微软雅黑" w:eastAsia="微软雅黑" w:hAnsi="Times New Roman" w:cs="微软雅黑"/>
          <w:b/>
          <w:sz w:val="28"/>
          <w:szCs w:val="28"/>
        </w:rPr>
      </w:pPr>
      <w:r>
        <w:rPr>
          <w:rFonts w:ascii="微软雅黑" w:eastAsia="微软雅黑" w:hAnsi="微软雅黑" w:cs="微软雅黑"/>
          <w:b/>
          <w:sz w:val="28"/>
          <w:szCs w:val="28"/>
        </w:rPr>
        <w:t>类型一　有关金属的冶炼和回收利用的工艺流程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1.</w:t>
      </w:r>
      <w:r>
        <w:rPr>
          <w:rFonts w:ascii="Times New Roman" w:hAnsi="Times New Roman"/>
          <w:color w:val="4C4C4C"/>
          <w:szCs w:val="21"/>
        </w:rPr>
        <w:t>[2018·</w:t>
      </w:r>
      <w:r>
        <w:rPr>
          <w:rFonts w:ascii="Times New Roman" w:hAnsi="宋体"/>
          <w:color w:val="4C4C4C"/>
          <w:szCs w:val="21"/>
        </w:rPr>
        <w:t>山西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科学精神与社会责任是化学学科素养更高层面的价值追求。在一次实践活动中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小红和同学们一起参观了某钢铁公司。大家对矿石选取、冶铁和炼钢的工艺流程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如图</w:t>
      </w:r>
      <w:r>
        <w:rPr>
          <w:rFonts w:ascii="Times New Roman" w:hAnsi="Times New Roman"/>
          <w:szCs w:val="21"/>
        </w:rPr>
        <w:t>T5-1)</w:t>
      </w:r>
      <w:r>
        <w:rPr>
          <w:rFonts w:ascii="Times New Roman" w:hAnsi="宋体"/>
          <w:szCs w:val="21"/>
        </w:rPr>
        <w:t>、生铁和钢的区别等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有了全新的认识。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791460" cy="1676400"/>
            <wp:effectExtent l="0" t="0" r="0" b="0"/>
            <wp:docPr id="2" name="19hxa103.jpg" descr="id:214749623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7057269" name="19hxa103.jpg" descr="id:2147496238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2791800" cy="16765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用赤铁矿石冶铁的反应原理是</w:t>
      </w:r>
      <w:r>
        <w:rPr>
          <w:rFonts w:ascii="Times New Roman" w:hAnsi="Times New Roman"/>
          <w:szCs w:val="21"/>
          <w:u w:val="single" w:color="000000"/>
        </w:rPr>
        <w:t> 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用化学方程式表示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 xml:space="preserve"> 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分析工艺流程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三脱装置中发生反应的化学方程式是</w:t>
      </w:r>
      <w:r>
        <w:rPr>
          <w:rFonts w:ascii="Times New Roman" w:hAnsi="宋体"/>
          <w:szCs w:val="21"/>
          <w:u w:val="single" w:color="000000"/>
        </w:rPr>
        <w:t>　　　　　　　　　　　　　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写一个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向精炼炉中吹入氩气使钢水循环流动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各成分均匀混合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相当于化学实验中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填一种仪器的名称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的作用。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在钢水铸件机中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高温钢加工成钢制零件时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充入氮气的作用是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2.</w:t>
      </w:r>
      <w:r>
        <w:rPr>
          <w:rFonts w:ascii="Times New Roman" w:hAnsi="Times New Roman"/>
          <w:color w:val="4C4C4C"/>
          <w:szCs w:val="21"/>
        </w:rPr>
        <w:t>[2018·</w:t>
      </w:r>
      <w:r>
        <w:rPr>
          <w:rFonts w:ascii="Times New Roman" w:hAnsi="宋体"/>
          <w:color w:val="4C4C4C"/>
          <w:szCs w:val="21"/>
        </w:rPr>
        <w:t>山西适应性训练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我国每年报废的手机超过</w:t>
      </w:r>
      <w:r>
        <w:rPr>
          <w:rFonts w:ascii="Times New Roman" w:hAnsi="Times New Roman"/>
          <w:szCs w:val="21"/>
        </w:rPr>
        <w:t xml:space="preserve"> 1 </w:t>
      </w:r>
      <w:r>
        <w:rPr>
          <w:rFonts w:ascii="Times New Roman" w:hAnsi="宋体"/>
          <w:szCs w:val="21"/>
        </w:rPr>
        <w:t>亿部。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宋体"/>
          <w:szCs w:val="21"/>
        </w:rPr>
        <w:t>废旧手机的电路板中含有铝、铁、铜、银、金等多种金属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随意丢弃既会造成资源浪费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也会污染土壤和水体。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宋体"/>
          <w:szCs w:val="21"/>
        </w:rPr>
        <w:t>化学兴趣小组为回收其中的铜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设计并进行了如下实验。</w:t>
      </w:r>
      <w:r>
        <w:rPr>
          <w:rFonts w:ascii="Times New Roman" w:hAnsi="Times New Roman"/>
          <w:szCs w:val="21"/>
        </w:rPr>
        <w:t xml:space="preserve"> 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已知</w:t>
      </w:r>
      <w:r>
        <w:rPr>
          <w:rFonts w:ascii="Times New Roman" w:hAnsi="Times New Roman"/>
          <w:szCs w:val="21"/>
        </w:rPr>
        <w:t>:Cu + 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 xml:space="preserve"> + 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drawing>
          <wp:inline distT="0" distB="0" distL="0" distR="0">
            <wp:extent cx="259080" cy="146050"/>
            <wp:effectExtent l="0" t="0" r="0" b="0"/>
            <wp:docPr id="3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3065847" name="图片 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CuSO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 xml:space="preserve"> + 2H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O;</w:t>
      </w:r>
      <w:r>
        <w:rPr>
          <w:rFonts w:ascii="Times New Roman" w:hAnsi="宋体"/>
          <w:szCs w:val="21"/>
        </w:rPr>
        <w:t>不考虑金、银发生类似反应。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639060" cy="758825"/>
            <wp:effectExtent l="0" t="0" r="0" b="0"/>
            <wp:docPr id="4" name="HXZ5-11.EPS" descr="id:214749624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3826652" name="HXZ5-11.EPS" descr="id:2147496245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39520" cy="758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T5-2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进行过滤操作时应注意</w:t>
      </w:r>
      <w:r>
        <w:rPr>
          <w:rFonts w:ascii="Times New Roman" w:hAnsi="宋体"/>
          <w:szCs w:val="21"/>
          <w:u w:val="single" w:color="000000"/>
        </w:rPr>
        <w:t>　　　　　　　　　　　　　　　　　　　</w:t>
      </w:r>
      <w:r>
        <w:rPr>
          <w:rFonts w:ascii="Times New Roman" w:hAnsi="Times New Roman"/>
          <w:szCs w:val="21"/>
          <w:u w:val="single" w:color="000000"/>
        </w:rPr>
        <w:t xml:space="preserve"> </w:t>
      </w:r>
      <w:r>
        <w:rPr>
          <w:rFonts w:ascii="Times New Roman" w:hAnsi="宋体"/>
          <w:szCs w:val="21"/>
          <w:u w:val="single" w:color="000000"/>
        </w:rPr>
        <w:t>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写出一种即可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滤液</w:t>
      </w:r>
      <w:r>
        <w:rPr>
          <w:rFonts w:ascii="Times New Roman" w:hAnsi="Times New Roman"/>
          <w:szCs w:val="21"/>
        </w:rPr>
        <w:t xml:space="preserve"> A </w:t>
      </w:r>
      <w:r>
        <w:rPr>
          <w:rFonts w:ascii="Times New Roman" w:hAnsi="宋体"/>
          <w:szCs w:val="21"/>
        </w:rPr>
        <w:t>中的阳离子有</w:t>
      </w:r>
      <w:r>
        <w:rPr>
          <w:rFonts w:ascii="Times New Roman" w:hAnsi="宋体"/>
          <w:szCs w:val="21"/>
          <w:u w:val="single" w:color="000000"/>
        </w:rPr>
        <w:t>　　　　　　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填离子符号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写出步骤</w:t>
      </w:r>
      <w:r>
        <w:rPr>
          <w:rFonts w:ascii="宋体" w:hAnsi="宋体"/>
          <w:szCs w:val="21"/>
        </w:rPr>
        <w:t>①</w:t>
      </w:r>
      <w:r>
        <w:rPr>
          <w:rFonts w:ascii="Times New Roman" w:hAnsi="宋体"/>
          <w:szCs w:val="21"/>
        </w:rPr>
        <w:t>中发生反应的化学方程式</w:t>
      </w:r>
      <w:r>
        <w:rPr>
          <w:rFonts w:ascii="Times New Roman" w:hAnsi="Times New Roman"/>
          <w:szCs w:val="21"/>
        </w:rPr>
        <w:t>:</w:t>
      </w:r>
      <w:r>
        <w:rPr>
          <w:rFonts w:ascii="Times New Roman" w:hAnsi="宋体"/>
          <w:szCs w:val="21"/>
          <w:u w:val="single" w:color="000000"/>
        </w:rPr>
        <w:t>　　　　　　　　　　　　　　　</w:t>
      </w:r>
      <w:r>
        <w:rPr>
          <w:rFonts w:ascii="Times New Roman" w:hAnsi="Times New Roman"/>
          <w:szCs w:val="21"/>
          <w:u w:val="single" w:color="000000"/>
        </w:rPr>
        <w:t xml:space="preserve"> </w:t>
      </w:r>
      <w:r>
        <w:rPr>
          <w:rFonts w:ascii="Times New Roman" w:hAnsi="宋体"/>
          <w:szCs w:val="21"/>
          <w:u w:val="single" w:color="000000"/>
        </w:rPr>
        <w:t>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写一个</w:t>
      </w:r>
      <w:r>
        <w:rPr>
          <w:rFonts w:ascii="Times New Roman" w:hAnsi="Times New Roman"/>
          <w:szCs w:val="21"/>
        </w:rPr>
        <w:t>),</w:t>
      </w:r>
      <w:r>
        <w:rPr>
          <w:rFonts w:ascii="Times New Roman" w:hAnsi="宋体"/>
          <w:szCs w:val="21"/>
        </w:rPr>
        <w:t>基本反应类型为</w:t>
      </w:r>
      <w:r>
        <w:rPr>
          <w:rFonts w:ascii="Times New Roman" w:hAnsi="宋体"/>
          <w:szCs w:val="21"/>
          <w:u w:val="single" w:color="000000"/>
        </w:rPr>
        <w:t>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除去粗铜中的杂质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可选用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填序号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</w:t>
      </w:r>
      <w:r>
        <w:rPr>
          <w:rFonts w:ascii="Times New Roman" w:hAnsi="宋体"/>
          <w:szCs w:val="21"/>
        </w:rPr>
        <w:t>磁铁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Times New Roman"/>
          <w:szCs w:val="21"/>
        </w:rPr>
        <w:t>b.</w:t>
      </w:r>
      <w:r>
        <w:rPr>
          <w:rFonts w:ascii="Times New Roman" w:hAnsi="宋体"/>
          <w:szCs w:val="21"/>
        </w:rPr>
        <w:t>稀盐酸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c.</w:t>
      </w:r>
      <w:r>
        <w:rPr>
          <w:rFonts w:ascii="Times New Roman" w:hAnsi="宋体"/>
          <w:szCs w:val="21"/>
        </w:rPr>
        <w:t>蒸馏水</w:t>
      </w:r>
      <w:r>
        <w:rPr>
          <w:rFonts w:ascii="Times New Roman" w:hAnsi="Times New Roman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Times New Roman"/>
          <w:szCs w:val="21"/>
        </w:rPr>
        <w:t>d.</w:t>
      </w:r>
      <w:r>
        <w:rPr>
          <w:rFonts w:ascii="Times New Roman" w:hAnsi="宋体"/>
          <w:szCs w:val="21"/>
        </w:rPr>
        <w:t>氯化铜溶液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3.</w:t>
      </w:r>
      <w:r>
        <w:rPr>
          <w:rFonts w:ascii="Times New Roman" w:hAnsi="Times New Roman"/>
          <w:color w:val="4C4C4C"/>
          <w:szCs w:val="21"/>
        </w:rPr>
        <w:t>[2018·</w:t>
      </w:r>
      <w:r>
        <w:rPr>
          <w:rFonts w:ascii="Times New Roman" w:hAnsi="宋体"/>
          <w:color w:val="4C4C4C"/>
          <w:szCs w:val="21"/>
        </w:rPr>
        <w:t>太原一模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T5-3</w:t>
      </w:r>
      <w:r>
        <w:rPr>
          <w:rFonts w:ascii="Times New Roman" w:hAnsi="宋体"/>
          <w:szCs w:val="21"/>
        </w:rPr>
        <w:t>是某炼铁厂高炉炼铁的工艺流程图。请根据流程及所学内容回答下列问题。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700020" cy="1057275"/>
            <wp:effectExtent l="0" t="0" r="0" b="0"/>
            <wp:docPr id="6" name="HXZ5-16.EPS" descr="id:214749625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6983691" name="HXZ5-16.EPS" descr="id:2147496252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700360" cy="10576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T5-3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炼铁时将煤块粉碎后再使用的原因是</w:t>
      </w:r>
      <w:r>
        <w:rPr>
          <w:rFonts w:ascii="Times New Roman" w:hAnsi="宋体"/>
          <w:szCs w:val="21"/>
          <w:u w:val="single" w:color="000000"/>
        </w:rPr>
        <w:t>　　　　　　　　　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用赤铁矿石炼铁时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高炉中发生的主要反应是还原氧化铁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请写出该反应的化学方程式</w:t>
      </w:r>
      <w:r>
        <w:rPr>
          <w:rFonts w:ascii="Times New Roman" w:hAnsi="Times New Roman"/>
          <w:szCs w:val="21"/>
        </w:rPr>
        <w:t>:</w:t>
      </w:r>
      <w:r>
        <w:rPr>
          <w:rFonts w:ascii="Times New Roman" w:hAnsi="宋体"/>
          <w:szCs w:val="21"/>
          <w:u w:val="single" w:color="000000"/>
        </w:rPr>
        <w:t>　　　　　　　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煤气燃烧过程中将化学能主要转化为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能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并进而用于发电。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铸铁属于生铁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铸铁和钢的本质区别是</w:t>
      </w:r>
      <w:r>
        <w:rPr>
          <w:rFonts w:ascii="Times New Roman" w:hAnsi="宋体"/>
          <w:szCs w:val="21"/>
          <w:u w:val="single" w:color="000000"/>
        </w:rPr>
        <w:t>　　　　　　　　　　　　　　　　　　　</w:t>
      </w:r>
      <w:r>
        <w:rPr>
          <w:rFonts w:ascii="Times New Roman" w:hAnsi="Times New Roman"/>
          <w:szCs w:val="21"/>
          <w:u w:val="single" w:color="000000"/>
        </w:rPr>
        <w:t xml:space="preserve"> </w:t>
      </w:r>
      <w:r>
        <w:rPr>
          <w:rFonts w:ascii="Times New Roman" w:hAnsi="宋体"/>
          <w:szCs w:val="21"/>
          <w:u w:val="single" w:color="000000"/>
        </w:rPr>
        <w:t>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4.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山西百校联考二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钛和钛的合金被认为是</w:t>
      </w:r>
      <w:r>
        <w:rPr>
          <w:rFonts w:ascii="Times New Roman" w:hAnsi="Times New Roman"/>
          <w:szCs w:val="21"/>
        </w:rPr>
        <w:t>21</w:t>
      </w:r>
      <w:r>
        <w:rPr>
          <w:rFonts w:ascii="Times New Roman" w:hAnsi="宋体"/>
          <w:szCs w:val="21"/>
        </w:rPr>
        <w:t>世纪的重要金属材料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它具有许多优良的性能和广泛的用途。工业上生产金属钛的方法很多。以钛铁矿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主要成分</w:t>
      </w:r>
      <w:r>
        <w:rPr>
          <w:rFonts w:ascii="Times New Roman" w:hAnsi="Times New Roman"/>
          <w:szCs w:val="21"/>
        </w:rPr>
        <w:t>:</w:t>
      </w:r>
      <w:r>
        <w:rPr>
          <w:rFonts w:ascii="Times New Roman" w:hAnsi="宋体"/>
          <w:szCs w:val="21"/>
        </w:rPr>
        <w:t>钛酸亚铁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化学式</w:t>
      </w:r>
      <w:r>
        <w:rPr>
          <w:rFonts w:ascii="Times New Roman" w:hAnsi="Times New Roman"/>
          <w:szCs w:val="21"/>
        </w:rPr>
        <w:t>:FeTiO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为主要原料冶炼金属钛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生产的工艺流程图如图</w:t>
      </w:r>
      <w:r>
        <w:rPr>
          <w:rFonts w:ascii="Times New Roman" w:hAnsi="Times New Roman"/>
          <w:szCs w:val="21"/>
        </w:rPr>
        <w:t>T5-4</w:t>
      </w:r>
      <w:r>
        <w:rPr>
          <w:rFonts w:ascii="Times New Roman" w:hAnsi="宋体"/>
          <w:szCs w:val="21"/>
        </w:rPr>
        <w:t>所示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386330" cy="1523365"/>
            <wp:effectExtent l="0" t="0" r="0" b="0"/>
            <wp:docPr id="7" name="山西化学正文558.EPS" descr="id:214749625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0123169" name="山西化学正文558.EPS" descr="id:2147496259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386440" cy="15238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T5-4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请回答下列问题。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上述流程中多次用到过滤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在实验室进行过滤操作时用到的玻璃仪器有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钛铁矿与浓硫酸反应的化学方程式为</w:t>
      </w:r>
      <w:r>
        <w:rPr>
          <w:rFonts w:ascii="Times New Roman" w:hAnsi="Times New Roman"/>
          <w:szCs w:val="21"/>
        </w:rPr>
        <w:t>FeTiO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Times New Roman"/>
          <w:szCs w:val="21"/>
        </w:rPr>
        <w:t>+2H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浓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Times New Roman"/>
          <w:szCs w:val="21"/>
        </w:rPr>
        <w:drawing>
          <wp:inline distT="0" distB="0" distL="0" distR="0">
            <wp:extent cx="259080" cy="146050"/>
            <wp:effectExtent l="0" t="0" r="0" b="0"/>
            <wp:docPr id="8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18507793" name="图片 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TiOSO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+FeSO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+2X,X</w:t>
      </w:r>
      <w:r>
        <w:rPr>
          <w:rFonts w:ascii="Times New Roman" w:hAnsi="宋体"/>
          <w:szCs w:val="21"/>
        </w:rPr>
        <w:t>的化学式为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钛酸亚铁中钛元素的化合价为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(3)TiCl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+2Mg</w:t>
      </w:r>
      <w:r>
        <w:rPr>
          <w:rFonts w:ascii="Times New Roman" w:hAnsi="Times New Roman"/>
          <w:szCs w:val="21"/>
        </w:rPr>
        <w:drawing>
          <wp:inline distT="0" distB="0" distL="0" distR="0">
            <wp:extent cx="563245" cy="288925"/>
            <wp:effectExtent l="0" t="0" r="0" b="0"/>
            <wp:docPr id="9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00255643" name="图片 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760" cy="2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2MgCl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+Ti,</w:t>
      </w:r>
      <w:r>
        <w:rPr>
          <w:rFonts w:ascii="Times New Roman" w:hAnsi="宋体"/>
          <w:szCs w:val="21"/>
        </w:rPr>
        <w:t>由此推测钛、镁金属活动性的强弱顺序为</w:t>
      </w:r>
      <w:r>
        <w:rPr>
          <w:rFonts w:ascii="Times New Roman" w:hAnsi="宋体"/>
          <w:szCs w:val="21"/>
          <w:u w:val="single" w:color="000000"/>
        </w:rPr>
        <w:t>　　　　　　　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此反应用到稀有气体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其作用是</w:t>
      </w:r>
      <w:r>
        <w:rPr>
          <w:rFonts w:ascii="Times New Roman" w:hAnsi="宋体"/>
          <w:szCs w:val="21"/>
          <w:u w:val="single" w:color="000000"/>
        </w:rPr>
        <w:t>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写出钛合金的一种用途</w:t>
      </w:r>
      <w:r>
        <w:rPr>
          <w:rFonts w:ascii="Times New Roman" w:hAnsi="Times New Roman"/>
          <w:szCs w:val="21"/>
        </w:rPr>
        <w:t>: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5.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太原二模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Times New Roman"/>
          <w:szCs w:val="21"/>
        </w:rPr>
        <w:t>Fe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是一种红棕色固体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在生活、生产中有重要用途。利用废铁屑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其中杂质不溶于水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也不与酸发生反应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制备</w:t>
      </w:r>
      <w:r>
        <w:rPr>
          <w:rFonts w:ascii="Times New Roman" w:hAnsi="Times New Roman"/>
          <w:szCs w:val="21"/>
        </w:rPr>
        <w:t>Fe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的流程如下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666490" cy="1038225"/>
            <wp:effectExtent l="19050" t="0" r="0" b="0"/>
            <wp:docPr id="10" name="山西化学正文559.EPS" descr="id:214749626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2017167" name="山西化学正文559.EPS" descr="id:2147496266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3681343" cy="104234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T5-5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请回答下列问题。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废铁屑与稀硫酸反应的化学方程式是</w:t>
      </w:r>
      <w:r>
        <w:rPr>
          <w:rFonts w:ascii="Times New Roman" w:hAnsi="宋体"/>
          <w:szCs w:val="21"/>
          <w:u w:val="single" w:color="000000"/>
        </w:rPr>
        <w:t>　　　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宋体" w:hAnsi="宋体"/>
          <w:szCs w:val="21"/>
        </w:rPr>
        <w:t>①②</w:t>
      </w:r>
      <w:r>
        <w:rPr>
          <w:rFonts w:ascii="Times New Roman" w:hAnsi="宋体"/>
          <w:szCs w:val="21"/>
        </w:rPr>
        <w:t>中未涉及的化学反应基本类型是</w:t>
      </w:r>
      <w:r>
        <w:rPr>
          <w:rFonts w:ascii="Times New Roman" w:hAnsi="宋体"/>
          <w:szCs w:val="21"/>
          <w:u w:val="single" w:color="000000"/>
        </w:rPr>
        <w:t>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(3)Na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CO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溶液的</w:t>
      </w:r>
      <w:r>
        <w:rPr>
          <w:rFonts w:ascii="Times New Roman" w:hAnsi="Times New Roman"/>
          <w:szCs w:val="21"/>
        </w:rPr>
        <w:t>pH</w:t>
      </w:r>
      <w:r>
        <w:rPr>
          <w:rFonts w:ascii="Times New Roman" w:hAnsi="宋体"/>
          <w:szCs w:val="21"/>
          <w:u w:val="single" w:color="000000"/>
        </w:rPr>
        <w:t>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</w:t>
      </w:r>
      <w:r>
        <w:rPr>
          <w:rFonts w:ascii="Times New Roman" w:hAnsi="Times New Roman"/>
          <w:szCs w:val="21"/>
        </w:rPr>
        <w:t>“&gt;”“&lt;”</w:t>
      </w:r>
      <w:r>
        <w:rPr>
          <w:rFonts w:ascii="Times New Roman" w:hAnsi="宋体"/>
          <w:szCs w:val="21"/>
        </w:rPr>
        <w:t>或</w:t>
      </w:r>
      <w:r>
        <w:rPr>
          <w:rFonts w:ascii="Times New Roman" w:hAnsi="Times New Roman"/>
          <w:szCs w:val="21"/>
        </w:rPr>
        <w:t>“=”)7,</w:t>
      </w:r>
      <w:r>
        <w:rPr>
          <w:rFonts w:ascii="Times New Roman" w:hAnsi="宋体"/>
          <w:szCs w:val="21"/>
        </w:rPr>
        <w:t>用它除油污与用洗涤剂除油污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二者在原理上的区别是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Times New Roman"/>
          <w:szCs w:val="21"/>
          <w:u w:val="single" w:color="000000"/>
        </w:rPr>
        <w:t>  </w:t>
      </w:r>
      <w:r>
        <w:rPr>
          <w:rFonts w:ascii="Times New Roman" w:hAnsi="Times New Roman" w:hint="eastAsia"/>
          <w:szCs w:val="21"/>
          <w:u w:val="single" w:color="000000"/>
        </w:rPr>
        <w:t xml:space="preserve">        </w:t>
      </w:r>
    </w:p>
    <w:p>
      <w:pPr>
        <w:spacing w:line="360" w:lineRule="auto"/>
        <w:jc w:val="left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6.</w:t>
      </w:r>
      <w:r>
        <w:rPr>
          <w:rFonts w:ascii="Times New Roman" w:hAnsi="Times New Roman"/>
          <w:color w:val="4C4C4C"/>
          <w:szCs w:val="21"/>
        </w:rPr>
        <w:t>[2018·</w:t>
      </w:r>
      <w:r>
        <w:rPr>
          <w:rFonts w:ascii="Times New Roman" w:hAnsi="宋体"/>
          <w:color w:val="4C4C4C"/>
          <w:szCs w:val="21"/>
        </w:rPr>
        <w:t>山西百校联考二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锌锰干电池所含的汞、酸或碱等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废弃后对环境造成严重危害。某化学兴趣小组拟采用如下处理方法回收废电池中的各种资源。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771775" cy="1275715"/>
            <wp:effectExtent l="19050" t="0" r="9525" b="0"/>
            <wp:docPr id="11" name="山西化学正文560.EPS" descr="id:214749627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657836" name="山西化学正文560.EPS" descr="id:2147496273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779090" cy="1279153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T5-6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操作</w:t>
      </w: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的名称为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加入</w:t>
      </w:r>
      <w:r>
        <w:rPr>
          <w:rFonts w:ascii="Times New Roman" w:hAnsi="Times New Roman"/>
          <w:szCs w:val="21"/>
        </w:rPr>
        <w:t>30%</w:t>
      </w:r>
      <w:r>
        <w:rPr>
          <w:rFonts w:ascii="Times New Roman" w:hAnsi="宋体"/>
          <w:szCs w:val="21"/>
        </w:rPr>
        <w:t>的</w:t>
      </w:r>
      <w:r>
        <w:rPr>
          <w:rFonts w:ascii="Times New Roman" w:hAnsi="Times New Roman"/>
          <w:szCs w:val="21"/>
        </w:rPr>
        <w:t>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溶液后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发生的反应为</w:t>
      </w:r>
      <w:r>
        <w:rPr>
          <w:rFonts w:ascii="Times New Roman" w:hAnsi="Times New Roman"/>
          <w:szCs w:val="21"/>
        </w:rPr>
        <w:t>Cu+H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+H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drawing>
          <wp:inline distT="0" distB="0" distL="0" distR="0">
            <wp:extent cx="259080" cy="146050"/>
            <wp:effectExtent l="0" t="0" r="0" b="0"/>
            <wp:docPr id="12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59168834" name="图片 1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CuSO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+2H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O,</w:t>
      </w:r>
      <w:r>
        <w:rPr>
          <w:rFonts w:ascii="Times New Roman" w:hAnsi="宋体"/>
          <w:szCs w:val="21"/>
        </w:rPr>
        <w:t>反应中化合价升高的元素是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上述溶液</w:t>
      </w:r>
      <w:r>
        <w:rPr>
          <w:rFonts w:ascii="Times New Roman" w:hAnsi="Times New Roman"/>
          <w:szCs w:val="21"/>
        </w:rPr>
        <w:t>X</w:t>
      </w:r>
      <w:r>
        <w:rPr>
          <w:rFonts w:ascii="Times New Roman" w:hAnsi="宋体"/>
          <w:szCs w:val="21"/>
        </w:rPr>
        <w:t>中的溶质一定有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将锌筒放入溶液</w:t>
      </w:r>
      <w:r>
        <w:rPr>
          <w:rFonts w:ascii="Times New Roman" w:hAnsi="Times New Roman"/>
          <w:szCs w:val="21"/>
        </w:rPr>
        <w:t>X</w:t>
      </w:r>
      <w:r>
        <w:rPr>
          <w:rFonts w:ascii="Times New Roman" w:hAnsi="宋体"/>
          <w:szCs w:val="21"/>
        </w:rPr>
        <w:t>中后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使溶液由蓝色变为无色的化学方程式为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jc w:val="left"/>
        <w:rPr>
          <w:rFonts w:ascii="微软雅黑" w:eastAsia="微软雅黑" w:hAnsi="Times New Roman" w:cs="微软雅黑"/>
          <w:b/>
          <w:sz w:val="28"/>
          <w:szCs w:val="28"/>
        </w:rPr>
      </w:pPr>
      <w:r>
        <w:rPr>
          <w:rFonts w:ascii="微软雅黑" w:eastAsia="微软雅黑" w:hAnsi="微软雅黑" w:cs="微软雅黑"/>
          <w:b/>
          <w:sz w:val="28"/>
          <w:szCs w:val="28"/>
        </w:rPr>
        <w:t>类型二　有关溶解度和复分解反应的工艺流程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7.</w:t>
      </w:r>
      <w:r>
        <w:rPr>
          <w:rFonts w:ascii="Times New Roman" w:hAnsi="Times New Roman"/>
          <w:color w:val="4C4C4C"/>
          <w:szCs w:val="21"/>
        </w:rPr>
        <w:t>[2018·</w:t>
      </w:r>
      <w:r>
        <w:rPr>
          <w:rFonts w:ascii="Times New Roman" w:hAnsi="宋体"/>
          <w:color w:val="4C4C4C"/>
          <w:szCs w:val="21"/>
        </w:rPr>
        <w:t>太原二模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工业上可通过如下方法制取氯酸钾。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228975" cy="278765"/>
            <wp:effectExtent l="19050" t="0" r="9525" b="0"/>
            <wp:docPr id="13" name="山西化学正文561.EPS" descr="id:214749628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29074736" name="山西化学正文561.EPS" descr="id:2147496287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345996" cy="28916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T5-7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反应一的化学方程式是</w:t>
      </w:r>
      <w:r>
        <w:rPr>
          <w:rFonts w:ascii="Times New Roman" w:hAnsi="Times New Roman"/>
          <w:szCs w:val="21"/>
        </w:rPr>
        <w:t>NaCl+3X</w:t>
      </w:r>
      <w:r>
        <w:rPr>
          <w:rFonts w:ascii="Times New Roman" w:hAnsi="Times New Roman"/>
          <w:szCs w:val="21"/>
        </w:rPr>
        <w:drawing>
          <wp:inline distT="0" distB="0" distL="0" distR="0">
            <wp:extent cx="259080" cy="288925"/>
            <wp:effectExtent l="0" t="0" r="0" b="0"/>
            <wp:docPr id="14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8291575" name="图片 1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NaClO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Times New Roman"/>
          <w:szCs w:val="21"/>
        </w:rPr>
        <w:t>+3H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↑,</w:t>
      </w:r>
      <w:r>
        <w:rPr>
          <w:rFonts w:ascii="Times New Roman" w:hAnsi="宋体"/>
          <w:szCs w:val="21"/>
        </w:rPr>
        <w:t>其中</w:t>
      </w:r>
      <w:r>
        <w:rPr>
          <w:rFonts w:ascii="Times New Roman" w:hAnsi="Times New Roman"/>
          <w:szCs w:val="21"/>
        </w:rPr>
        <w:t>X</w:t>
      </w:r>
      <w:r>
        <w:rPr>
          <w:rFonts w:ascii="Times New Roman" w:hAnsi="宋体"/>
          <w:szCs w:val="21"/>
        </w:rPr>
        <w:t>的化学式是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如图</w:t>
      </w:r>
      <w:r>
        <w:rPr>
          <w:rFonts w:ascii="Times New Roman" w:hAnsi="Times New Roman"/>
          <w:szCs w:val="21"/>
        </w:rPr>
        <w:t>T5-8</w:t>
      </w:r>
      <w:r>
        <w:rPr>
          <w:rFonts w:ascii="Times New Roman" w:hAnsi="宋体"/>
          <w:szCs w:val="21"/>
        </w:rPr>
        <w:t>是四种物质的溶解度曲线图。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709420" cy="1539240"/>
            <wp:effectExtent l="0" t="0" r="0" b="0"/>
            <wp:docPr id="15" name="山西化学正文561A.EPS" descr="id:214749629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624422382" name="山西化学正文561A.EPS" descr="id:2147496294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1710000" cy="1539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T5-8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①</w:t>
      </w:r>
      <w:r>
        <w:rPr>
          <w:rFonts w:ascii="Times New Roman" w:hAnsi="Times New Roman"/>
          <w:szCs w:val="21"/>
        </w:rPr>
        <w:t xml:space="preserve">60 </w:t>
      </w:r>
      <w:r>
        <w:rPr>
          <w:rFonts w:ascii="宋体" w:hAnsi="宋体"/>
          <w:szCs w:val="21"/>
        </w:rPr>
        <w:t>℃</w:t>
      </w:r>
      <w:r>
        <w:rPr>
          <w:rFonts w:ascii="Times New Roman" w:hAnsi="宋体"/>
          <w:szCs w:val="21"/>
        </w:rPr>
        <w:t>时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四种物质的溶解度大小关系是</w:t>
      </w:r>
      <w:r>
        <w:rPr>
          <w:rFonts w:ascii="Times New Roman" w:hAnsi="Times New Roman"/>
          <w:szCs w:val="21"/>
        </w:rPr>
        <w:t>:NaClO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Times New Roman"/>
          <w:szCs w:val="21"/>
        </w:rPr>
        <w:t>&gt;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②</w:t>
      </w:r>
      <w:r>
        <w:rPr>
          <w:rFonts w:ascii="Times New Roman" w:hAnsi="宋体"/>
          <w:szCs w:val="21"/>
        </w:rPr>
        <w:t>反应二中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低温有利于析出</w:t>
      </w:r>
      <w:r>
        <w:rPr>
          <w:rFonts w:ascii="Times New Roman" w:hAnsi="Times New Roman"/>
          <w:szCs w:val="21"/>
        </w:rPr>
        <w:t>KClO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晶体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原因是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该工业生产中可以循环利用的物质是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8.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山西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工业上常采用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盐硝联产工艺</w:t>
      </w:r>
      <w:r>
        <w:rPr>
          <w:rFonts w:ascii="Times New Roman" w:hAnsi="Times New Roman"/>
          <w:szCs w:val="21"/>
        </w:rPr>
        <w:t xml:space="preserve">” </w:t>
      </w:r>
      <w:r>
        <w:rPr>
          <w:rFonts w:ascii="Times New Roman" w:hAnsi="宋体"/>
          <w:szCs w:val="21"/>
        </w:rPr>
        <w:t>生产高纯度食盐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还可制得硫酸钠。卤水中主要含有</w:t>
      </w:r>
      <w:r>
        <w:rPr>
          <w:rFonts w:ascii="Times New Roman" w:hAnsi="Times New Roman"/>
          <w:szCs w:val="21"/>
        </w:rPr>
        <w:t>NaCl,</w:t>
      </w:r>
      <w:r>
        <w:rPr>
          <w:rFonts w:ascii="Times New Roman" w:hAnsi="宋体"/>
          <w:szCs w:val="21"/>
        </w:rPr>
        <w:t>还含有少量</w:t>
      </w:r>
      <w:r>
        <w:rPr>
          <w:rFonts w:ascii="Times New Roman" w:hAnsi="Times New Roman"/>
          <w:szCs w:val="21"/>
        </w:rPr>
        <w:t>Na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CaSO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MgSO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CaCl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MgCl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FeCl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。用火碱和烟道气中的</w:t>
      </w:r>
      <w:r>
        <w:rPr>
          <w:rFonts w:ascii="Times New Roman" w:hAnsi="Times New Roman"/>
          <w:szCs w:val="21"/>
        </w:rPr>
        <w:t>CO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为原料净化卤水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符合低碳经济发展要求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分析流程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回答问题。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785745" cy="1060450"/>
            <wp:effectExtent l="0" t="0" r="0" b="0"/>
            <wp:docPr id="16" name="山西化学正文563.EPS" descr="id:214749630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5150580" name="山西化学正文563.EPS" descr="id:2147496301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786040" cy="1060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T5-9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反应器</w:t>
      </w:r>
      <w:r>
        <w:rPr>
          <w:rFonts w:ascii="Times New Roman" w:hAnsi="Times New Roman"/>
          <w:szCs w:val="21"/>
        </w:rPr>
        <w:t>1</w:t>
      </w:r>
      <w:r>
        <w:rPr>
          <w:rFonts w:ascii="Times New Roman" w:hAnsi="宋体"/>
          <w:szCs w:val="21"/>
        </w:rPr>
        <w:t>中主要除去的离子是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填符号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烟道气通入反应器</w:t>
      </w:r>
      <w:r>
        <w:rPr>
          <w:rFonts w:ascii="Times New Roman" w:hAnsi="Times New Roman"/>
          <w:szCs w:val="21"/>
        </w:rPr>
        <w:t>2</w:t>
      </w:r>
      <w:r>
        <w:rPr>
          <w:rFonts w:ascii="Times New Roman" w:hAnsi="宋体"/>
          <w:szCs w:val="21"/>
        </w:rPr>
        <w:t>前要脱硫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是为了除去有害气体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填化学式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。反应器</w:t>
      </w:r>
      <w:r>
        <w:rPr>
          <w:rFonts w:ascii="Times New Roman" w:hAnsi="Times New Roman"/>
          <w:szCs w:val="21"/>
        </w:rPr>
        <w:t>2</w:t>
      </w:r>
      <w:r>
        <w:rPr>
          <w:rFonts w:ascii="Times New Roman" w:hAnsi="宋体"/>
          <w:szCs w:val="21"/>
        </w:rPr>
        <w:t>中生成沉淀的化学方程式是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Times New Roman"/>
          <w:szCs w:val="21"/>
          <w:u w:val="single" w:color="000000"/>
        </w:rPr>
        <w:t> </w:t>
      </w:r>
      <w:r>
        <w:rPr>
          <w:rFonts w:ascii="Times New Roman" w:hAnsi="宋体"/>
          <w:szCs w:val="21"/>
          <w:u w:val="single" w:color="000000"/>
        </w:rPr>
        <w:t>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下表为</w:t>
      </w:r>
      <w:r>
        <w:rPr>
          <w:rFonts w:ascii="Times New Roman" w:hAnsi="Times New Roman"/>
          <w:szCs w:val="21"/>
        </w:rPr>
        <w:t>NaCl</w:t>
      </w:r>
      <w:r>
        <w:rPr>
          <w:rFonts w:ascii="Times New Roman" w:hAnsi="宋体"/>
          <w:szCs w:val="21"/>
        </w:rPr>
        <w:t>和</w:t>
      </w:r>
      <w:r>
        <w:rPr>
          <w:rFonts w:ascii="Times New Roman" w:hAnsi="Times New Roman"/>
          <w:szCs w:val="21"/>
        </w:rPr>
        <w:t>Na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在不同温度时的溶解度</w:t>
      </w:r>
      <w:r>
        <w:rPr>
          <w:rFonts w:ascii="Times New Roman" w:hAnsi="Times New Roman"/>
          <w:szCs w:val="21"/>
        </w:rPr>
        <w:t>:</w:t>
      </w:r>
    </w:p>
    <w:tbl>
      <w:tblPr>
        <w:tblStyle w:val="TableNormal"/>
        <w:tblW w:w="4370" w:type="dxa"/>
        <w:jc w:val="center"/>
        <w:tblInd w:w="0" w:type="dxa"/>
        <w:tblBorders>
          <w:top w:val="single" w:sz="0" w:space="0" w:color="666666"/>
          <w:left w:val="single" w:sz="0" w:space="0" w:color="666666"/>
          <w:bottom w:val="single" w:sz="0" w:space="0" w:color="666666"/>
          <w:right w:val="single" w:sz="0" w:space="0" w:color="666666"/>
          <w:insideH w:val="single" w:sz="0" w:space="0" w:color="666666"/>
          <w:insideV w:val="single" w:sz="0" w:space="0" w:color="666666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1330"/>
        <w:gridCol w:w="1520"/>
        <w:gridCol w:w="1520"/>
      </w:tblGrid>
      <w:tr>
        <w:tblPrEx>
          <w:tblW w:w="4370" w:type="dxa"/>
          <w:jc w:val="center"/>
          <w:tblInd w:w="0" w:type="dxa"/>
          <w:tblBorders>
            <w:top w:val="single" w:sz="0" w:space="0" w:color="666666"/>
            <w:left w:val="single" w:sz="0" w:space="0" w:color="666666"/>
            <w:bottom w:val="single" w:sz="0" w:space="0" w:color="666666"/>
            <w:right w:val="single" w:sz="0" w:space="0" w:color="666666"/>
            <w:insideH w:val="single" w:sz="0" w:space="0" w:color="666666"/>
            <w:insideV w:val="single" w:sz="0" w:space="0" w:color="666666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vMerge w:val="restart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宋体"/>
                <w:szCs w:val="21"/>
              </w:rPr>
              <w:t>温度</w:t>
            </w:r>
            <w:r>
              <w:rPr>
                <w:rFonts w:ascii="Times New Roman" w:hAnsi="Times New Roman"/>
                <w:szCs w:val="21"/>
              </w:rPr>
              <w:t>/</w:t>
            </w:r>
            <w:r>
              <w:rPr>
                <w:rFonts w:ascii="宋体" w:hAnsi="宋体"/>
                <w:szCs w:val="21"/>
              </w:rPr>
              <w:t>℃</w:t>
            </w:r>
          </w:p>
        </w:tc>
        <w:tc>
          <w:tcPr>
            <w:tcW w:w="3040" w:type="dxa"/>
            <w:gridSpan w:val="2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宋体"/>
                <w:szCs w:val="21"/>
              </w:rPr>
              <w:t>溶解度</w:t>
            </w:r>
            <w:r>
              <w:rPr>
                <w:rFonts w:ascii="Times New Roman" w:hAnsi="Times New Roman"/>
                <w:szCs w:val="21"/>
              </w:rPr>
              <w:t>/g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vMerge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rPr>
                <w:rFonts w:ascii="Times New Roman" w:hAnsi="Times New Roman"/>
                <w:szCs w:val="21"/>
              </w:rPr>
            </w:pP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NaCl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Na</w:t>
            </w:r>
            <w:r>
              <w:rPr>
                <w:rFonts w:ascii="Times New Roman" w:hAnsi="Times New Roman"/>
                <w:szCs w:val="21"/>
                <w:vertAlign w:val="subscript"/>
              </w:rPr>
              <w:t>2</w:t>
            </w:r>
            <w:r>
              <w:rPr>
                <w:rFonts w:ascii="Times New Roman" w:hAnsi="Times New Roman"/>
                <w:szCs w:val="21"/>
              </w:rPr>
              <w:t>SO</w:t>
            </w:r>
            <w:r>
              <w:rPr>
                <w:rFonts w:ascii="Times New Roman" w:hAnsi="Times New Roman"/>
                <w:szCs w:val="21"/>
                <w:vertAlign w:val="subscript"/>
              </w:rPr>
              <w:t>4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35.7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4.9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35.8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9.1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36.0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19.5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36.3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40.8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32.4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36.4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52.0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36.6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48.8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37.0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46.2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37.3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45.3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37.8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44.3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38.4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43.7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90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39.0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42.7</w:t>
            </w:r>
          </w:p>
        </w:tc>
      </w:tr>
      <w:tr>
        <w:tblPrEx>
          <w:tblW w:w="4370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133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100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39.8</w:t>
            </w:r>
          </w:p>
        </w:tc>
        <w:tc>
          <w:tcPr>
            <w:tcW w:w="1520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42.5</w:t>
            </w:r>
          </w:p>
        </w:tc>
      </w:tr>
    </w:tbl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从析盐罐中排除的溶液</w:t>
      </w:r>
      <w:r>
        <w:rPr>
          <w:rFonts w:ascii="Times New Roman" w:hAnsi="Times New Roman"/>
          <w:szCs w:val="21"/>
        </w:rPr>
        <w:t>a,</w:t>
      </w:r>
      <w:r>
        <w:rPr>
          <w:rFonts w:ascii="Times New Roman" w:hAnsi="宋体"/>
          <w:szCs w:val="21"/>
        </w:rPr>
        <w:t>在温度不变的条件下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每</w:t>
      </w:r>
      <w:r>
        <w:rPr>
          <w:rFonts w:ascii="Times New Roman" w:hAnsi="Times New Roman"/>
          <w:szCs w:val="21"/>
        </w:rPr>
        <w:t>10 g</w:t>
      </w:r>
      <w:r>
        <w:rPr>
          <w:rFonts w:ascii="Times New Roman" w:hAnsi="宋体"/>
          <w:szCs w:val="21"/>
        </w:rPr>
        <w:t>水中含有</w:t>
      </w:r>
      <w:r>
        <w:rPr>
          <w:rFonts w:ascii="Times New Roman" w:hAnsi="Times New Roman"/>
          <w:szCs w:val="21"/>
        </w:rPr>
        <w:t>NaCl</w:t>
      </w:r>
      <w:r>
        <w:rPr>
          <w:rFonts w:ascii="Times New Roman" w:hAnsi="宋体"/>
          <w:szCs w:val="21"/>
        </w:rPr>
        <w:t>约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g</w:t>
      </w:r>
      <w:r>
        <w:rPr>
          <w:rFonts w:ascii="Times New Roman" w:hAnsi="宋体"/>
          <w:szCs w:val="21"/>
        </w:rPr>
        <w:t>。为提高</w:t>
      </w:r>
      <w:r>
        <w:rPr>
          <w:rFonts w:ascii="Times New Roman" w:hAnsi="Times New Roman"/>
          <w:szCs w:val="21"/>
        </w:rPr>
        <w:t>Na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纯度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析硝罐中析出的</w:t>
      </w:r>
      <w:r>
        <w:rPr>
          <w:rFonts w:ascii="Times New Roman" w:hAnsi="Times New Roman"/>
          <w:szCs w:val="21"/>
        </w:rPr>
        <w:t>Na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需采用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升温</w:t>
      </w:r>
      <w:r>
        <w:rPr>
          <w:rFonts w:ascii="Times New Roman" w:hAnsi="Times New Roman"/>
          <w:szCs w:val="21"/>
        </w:rPr>
        <w:t>”</w:t>
      </w:r>
      <w:r>
        <w:rPr>
          <w:rFonts w:ascii="Times New Roman" w:hAnsi="宋体"/>
          <w:szCs w:val="21"/>
        </w:rPr>
        <w:t>或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降温</w:t>
      </w:r>
      <w:r>
        <w:rPr>
          <w:rFonts w:ascii="Times New Roman" w:hAnsi="Times New Roman"/>
          <w:szCs w:val="21"/>
        </w:rPr>
        <w:t>”)</w:t>
      </w:r>
      <w:r>
        <w:rPr>
          <w:rFonts w:ascii="Times New Roman" w:hAnsi="宋体"/>
          <w:szCs w:val="21"/>
        </w:rPr>
        <w:t>结晶方法。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9.</w:t>
      </w:r>
      <w:r>
        <w:rPr>
          <w:rFonts w:ascii="Times New Roman" w:hAnsi="Times New Roman"/>
          <w:color w:val="4C4C4C"/>
          <w:szCs w:val="21"/>
        </w:rPr>
        <w:t>[2017·</w:t>
      </w:r>
      <w:r>
        <w:rPr>
          <w:rFonts w:ascii="Times New Roman" w:hAnsi="宋体"/>
          <w:color w:val="4C4C4C"/>
          <w:szCs w:val="21"/>
        </w:rPr>
        <w:t>太原二模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我国化学家侯德榜改革了国外的纯碱生产工艺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发明了联合制碱法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其生产流程可简要表示如下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125470" cy="838200"/>
            <wp:effectExtent l="19050" t="0" r="0" b="0"/>
            <wp:docPr id="17" name="山西化学正文565.EPS" descr="id:2147496316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99050810" name="山西化学正文565.EPS" descr="id:2147496316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19"/>
                    <a:stretch>
                      <a:fillRect/>
                    </a:stretch>
                  </pic:blipFill>
                  <pic:spPr>
                    <a:xfrm>
                      <a:off x="0" y="0"/>
                      <a:ext cx="3127097" cy="838517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T5-10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已知</w:t>
      </w:r>
      <w:r>
        <w:rPr>
          <w:rFonts w:ascii="Times New Roman" w:hAnsi="Times New Roman"/>
          <w:szCs w:val="21"/>
        </w:rPr>
        <w:t>NH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Cl</w:t>
      </w:r>
      <w:r>
        <w:rPr>
          <w:rFonts w:ascii="Times New Roman" w:hAnsi="宋体"/>
          <w:szCs w:val="21"/>
        </w:rPr>
        <w:t>受热易分解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请回答下列问题。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上述流程中可循环利用的物质是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写一种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反应</w:t>
      </w:r>
      <w:r>
        <w:rPr>
          <w:rFonts w:ascii="宋体" w:hAnsi="宋体"/>
          <w:szCs w:val="21"/>
        </w:rPr>
        <w:t>②</w:t>
      </w:r>
      <w:r>
        <w:rPr>
          <w:rFonts w:ascii="Times New Roman" w:hAnsi="宋体"/>
          <w:szCs w:val="21"/>
        </w:rPr>
        <w:t>的化学方程式是</w:t>
      </w:r>
      <w:r>
        <w:rPr>
          <w:rFonts w:ascii="Times New Roman" w:hAnsi="宋体"/>
          <w:szCs w:val="21"/>
          <w:u w:val="single" w:color="000000"/>
        </w:rPr>
        <w:t>　　　　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下表是几种物质在不同温度下的溶解度。</w:t>
      </w:r>
    </w:p>
    <w:tbl>
      <w:tblPr>
        <w:tblStyle w:val="TableNormal"/>
        <w:tblW w:w="4179" w:type="dxa"/>
        <w:jc w:val="center"/>
        <w:tblInd w:w="0" w:type="dxa"/>
        <w:tblBorders>
          <w:top w:val="single" w:sz="0" w:space="0" w:color="666666"/>
          <w:left w:val="single" w:sz="0" w:space="0" w:color="666666"/>
          <w:bottom w:val="single" w:sz="0" w:space="0" w:color="666666"/>
          <w:right w:val="single" w:sz="0" w:space="0" w:color="666666"/>
          <w:insideH w:val="single" w:sz="0" w:space="0" w:color="666666"/>
          <w:insideV w:val="single" w:sz="0" w:space="0" w:color="666666"/>
        </w:tblBorders>
        <w:tblLayout w:type="fixed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759"/>
        <w:gridCol w:w="855"/>
        <w:gridCol w:w="855"/>
        <w:gridCol w:w="855"/>
        <w:gridCol w:w="855"/>
      </w:tblGrid>
      <w:tr>
        <w:tblPrEx>
          <w:tblW w:w="4179" w:type="dxa"/>
          <w:jc w:val="center"/>
          <w:tblInd w:w="0" w:type="dxa"/>
          <w:tblBorders>
            <w:top w:val="single" w:sz="0" w:space="0" w:color="666666"/>
            <w:left w:val="single" w:sz="0" w:space="0" w:color="666666"/>
            <w:bottom w:val="single" w:sz="0" w:space="0" w:color="666666"/>
            <w:right w:val="single" w:sz="0" w:space="0" w:color="666666"/>
            <w:insideH w:val="single" w:sz="0" w:space="0" w:color="666666"/>
            <w:insideV w:val="single" w:sz="0" w:space="0" w:color="666666"/>
          </w:tblBorders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vMerge w:val="restart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 xml:space="preserve"> </w:t>
            </w:r>
            <w:r>
              <w:rPr>
                <w:rFonts w:ascii="Times New Roman" w:hAnsi="宋体"/>
                <w:szCs w:val="21"/>
              </w:rPr>
              <w:t>温度</w:t>
            </w:r>
            <w:r>
              <w:rPr>
                <w:rFonts w:ascii="Times New Roman" w:hAnsi="Times New Roman"/>
                <w:szCs w:val="21"/>
              </w:rPr>
              <w:t>/</w:t>
            </w:r>
            <w:r>
              <w:rPr>
                <w:rFonts w:ascii="宋体" w:hAnsi="宋体"/>
                <w:szCs w:val="21"/>
              </w:rPr>
              <w:t>℃</w:t>
            </w:r>
          </w:p>
        </w:tc>
        <w:tc>
          <w:tcPr>
            <w:tcW w:w="3420" w:type="dxa"/>
            <w:gridSpan w:val="4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宋体"/>
                <w:szCs w:val="21"/>
              </w:rPr>
              <w:t>溶解度</w:t>
            </w:r>
            <w:r>
              <w:rPr>
                <w:rFonts w:ascii="Times New Roman" w:hAnsi="Times New Roman"/>
                <w:szCs w:val="21"/>
              </w:rPr>
              <w:t>/g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vMerge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rPr>
                <w:rFonts w:ascii="Times New Roman" w:hAnsi="Times New Roman"/>
                <w:szCs w:val="21"/>
              </w:rPr>
            </w:pP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NaCl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NH</w:t>
            </w:r>
            <w:r>
              <w:rPr>
                <w:rFonts w:ascii="Times New Roman" w:hAnsi="Times New Roman"/>
                <w:szCs w:val="21"/>
                <w:vertAlign w:val="subscript"/>
              </w:rPr>
              <w:t>4</w:t>
            </w:r>
            <w:r>
              <w:rPr>
                <w:rFonts w:ascii="Times New Roman" w:hAnsi="Times New Roman"/>
                <w:szCs w:val="21"/>
              </w:rPr>
              <w:t>HCO</w:t>
            </w:r>
            <w:r>
              <w:rPr>
                <w:rFonts w:ascii="Times New Roman" w:hAnsi="Times New Roman"/>
                <w:szCs w:val="21"/>
                <w:vertAlign w:val="subscript"/>
              </w:rPr>
              <w:t>3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NaHCO</w:t>
            </w:r>
            <w:r>
              <w:rPr>
                <w:rFonts w:ascii="Times New Roman" w:hAnsi="Times New Roman"/>
                <w:szCs w:val="21"/>
                <w:vertAlign w:val="subscript"/>
              </w:rPr>
              <w:t>3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NH</w:t>
            </w:r>
            <w:r>
              <w:rPr>
                <w:rFonts w:ascii="Times New Roman" w:hAnsi="Times New Roman"/>
                <w:szCs w:val="21"/>
                <w:vertAlign w:val="subscript"/>
              </w:rPr>
              <w:t>4</w:t>
            </w:r>
            <w:r>
              <w:rPr>
                <w:rFonts w:ascii="Times New Roman" w:hAnsi="Times New Roman"/>
                <w:szCs w:val="21"/>
              </w:rPr>
              <w:t>Cl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35.7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11.9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6.9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29.4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35.8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15.8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8.2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33.3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36.0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21.0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9.6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37.2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36.3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27.0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11.1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41.4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36.6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—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12.7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45.8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37.0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—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14.5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50.4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60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37.3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—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16.4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55.5</w:t>
            </w:r>
          </w:p>
        </w:tc>
      </w:tr>
      <w:tr>
        <w:tblPrEx>
          <w:tblW w:w="4179" w:type="dxa"/>
          <w:jc w:val="center"/>
          <w:tblInd w:w="0" w:type="dxa"/>
          <w:tblLayout w:type="fixed"/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jc w:val="center"/>
        </w:trPr>
        <w:tc>
          <w:tcPr>
            <w:tcW w:w="759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100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39.8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—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—</w:t>
            </w:r>
          </w:p>
        </w:tc>
        <w:tc>
          <w:tcPr>
            <w:tcW w:w="855" w:type="dxa"/>
            <w:tcMar>
              <w:left w:w="0" w:type="dxa"/>
              <w:right w:w="0" w:type="dxa"/>
            </w:tcMar>
            <w:vAlign w:val="center"/>
          </w:tcPr>
          <w:p>
            <w:pPr>
              <w:spacing w:line="360" w:lineRule="auto"/>
              <w:jc w:val="center"/>
              <w:rPr>
                <w:rFonts w:ascii="Times New Roman" w:hAnsi="Times New Roman"/>
                <w:szCs w:val="21"/>
              </w:rPr>
            </w:pPr>
            <w:r>
              <w:rPr>
                <w:rFonts w:ascii="Times New Roman" w:hAnsi="Times New Roman"/>
                <w:szCs w:val="21"/>
              </w:rPr>
              <w:t>77.3</w:t>
            </w:r>
          </w:p>
        </w:tc>
      </w:tr>
    </w:tbl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分析表中数据可知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反应</w:t>
      </w:r>
      <w:r>
        <w:rPr>
          <w:rFonts w:ascii="宋体" w:hAnsi="宋体"/>
          <w:szCs w:val="21"/>
        </w:rPr>
        <w:t>①</w:t>
      </w:r>
      <w:r>
        <w:rPr>
          <w:rFonts w:ascii="Times New Roman" w:hAnsi="宋体"/>
          <w:szCs w:val="21"/>
        </w:rPr>
        <w:t>中</w:t>
      </w:r>
      <w:r>
        <w:rPr>
          <w:rFonts w:ascii="Times New Roman" w:hAnsi="Times New Roman"/>
          <w:szCs w:val="21"/>
        </w:rPr>
        <w:t>NaHCO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作为固体析出的原因是</w:t>
      </w:r>
      <w:r>
        <w:rPr>
          <w:rFonts w:ascii="Times New Roman" w:hAnsi="宋体"/>
          <w:szCs w:val="21"/>
          <w:u w:val="single" w:color="000000"/>
        </w:rPr>
        <w:t>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上述流程中得到的</w:t>
      </w:r>
      <w:r>
        <w:rPr>
          <w:rFonts w:ascii="Times New Roman" w:hAnsi="Times New Roman"/>
          <w:szCs w:val="21"/>
        </w:rPr>
        <w:t>NH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Cl</w:t>
      </w:r>
      <w:r>
        <w:rPr>
          <w:rFonts w:ascii="Times New Roman" w:hAnsi="宋体"/>
          <w:szCs w:val="21"/>
        </w:rPr>
        <w:t>溶液中一定有</w:t>
      </w:r>
      <w:r>
        <w:rPr>
          <w:rFonts w:ascii="Times New Roman" w:hAnsi="宋体"/>
          <w:szCs w:val="21"/>
          <w:u w:val="single" w:color="000000"/>
        </w:rPr>
        <w:t>　　　　　　</w:t>
      </w:r>
      <w:r>
        <w:rPr>
          <w:rFonts w:ascii="Times New Roman" w:hAnsi="宋体"/>
          <w:szCs w:val="21"/>
        </w:rPr>
        <w:t>杂质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经一系列操作后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从</w:t>
      </w:r>
      <w:r>
        <w:rPr>
          <w:rFonts w:ascii="Times New Roman" w:hAnsi="Times New Roman"/>
          <w:szCs w:val="21"/>
        </w:rPr>
        <w:t>NH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Cl</w:t>
      </w:r>
      <w:r>
        <w:rPr>
          <w:rFonts w:ascii="Times New Roman" w:hAnsi="宋体"/>
          <w:szCs w:val="21"/>
        </w:rPr>
        <w:t>溶液中获得</w:t>
      </w:r>
      <w:r>
        <w:rPr>
          <w:rFonts w:ascii="Times New Roman" w:hAnsi="Times New Roman"/>
          <w:szCs w:val="21"/>
        </w:rPr>
        <w:t>NH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Times New Roman"/>
          <w:szCs w:val="21"/>
        </w:rPr>
        <w:t>Cl</w:t>
      </w:r>
      <w:r>
        <w:rPr>
          <w:rFonts w:ascii="Times New Roman" w:hAnsi="宋体"/>
          <w:szCs w:val="21"/>
        </w:rPr>
        <w:t>晶体的方法是</w:t>
      </w:r>
      <w:r>
        <w:rPr>
          <w:rFonts w:ascii="Times New Roman" w:hAnsi="宋体"/>
          <w:szCs w:val="21"/>
          <w:u w:val="single" w:color="000000"/>
        </w:rPr>
        <w:t>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10.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荆门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氯碱工业以粗盐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主要成分是</w:t>
      </w:r>
      <w:r>
        <w:rPr>
          <w:rFonts w:ascii="Times New Roman" w:hAnsi="Times New Roman"/>
          <w:szCs w:val="21"/>
        </w:rPr>
        <w:t>NaCl,</w:t>
      </w:r>
      <w:r>
        <w:rPr>
          <w:rFonts w:ascii="Times New Roman" w:hAnsi="宋体"/>
          <w:szCs w:val="21"/>
        </w:rPr>
        <w:t>含少量的泥沙、</w:t>
      </w:r>
      <w:r>
        <w:rPr>
          <w:rFonts w:ascii="Times New Roman" w:hAnsi="Times New Roman"/>
          <w:szCs w:val="21"/>
        </w:rPr>
        <w:t>CaCl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MgCl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为原料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生产氯气和氢氧化钠。模拟流程如下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794635" cy="566420"/>
            <wp:effectExtent l="0" t="0" r="0" b="0"/>
            <wp:docPr id="18" name="山西化学正文566.EPS" descr="id:214749633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91756638" name="山西化学正文566.EPS" descr="id:2147496331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0"/>
                    <a:stretch>
                      <a:fillRect/>
                    </a:stretch>
                  </pic:blipFill>
                  <pic:spPr>
                    <a:xfrm>
                      <a:off x="0" y="0"/>
                      <a:ext cx="2795040" cy="567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T5-11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试剂</w:t>
      </w: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和试剂</w:t>
      </w:r>
      <w:r>
        <w:rPr>
          <w:rFonts w:ascii="Times New Roman" w:hAnsi="Times New Roman"/>
          <w:szCs w:val="21"/>
        </w:rPr>
        <w:t>B</w:t>
      </w:r>
      <w:r>
        <w:rPr>
          <w:rFonts w:ascii="Times New Roman" w:hAnsi="宋体"/>
          <w:szCs w:val="21"/>
        </w:rPr>
        <w:t>的组合为</w:t>
      </w:r>
      <w:r>
        <w:rPr>
          <w:rFonts w:ascii="Times New Roman" w:hAnsi="宋体"/>
          <w:szCs w:val="21"/>
          <w:u w:val="single" w:color="000000"/>
        </w:rPr>
        <w:t>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填序号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①</w:t>
      </w:r>
      <w:r>
        <w:rPr>
          <w:rFonts w:ascii="Times New Roman" w:hAnsi="Times New Roman"/>
          <w:szCs w:val="21"/>
        </w:rPr>
        <w:t>KOH</w:t>
      </w:r>
      <w:r>
        <w:rPr>
          <w:rFonts w:ascii="Times New Roman" w:hAnsi="宋体"/>
          <w:szCs w:val="21"/>
        </w:rPr>
        <w:t>　</w:t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宋体" w:hAnsi="宋体"/>
          <w:szCs w:val="21"/>
        </w:rPr>
        <w:t>②</w:t>
      </w:r>
      <w:r>
        <w:rPr>
          <w:rFonts w:ascii="Times New Roman" w:hAnsi="Times New Roman"/>
          <w:szCs w:val="21"/>
        </w:rPr>
        <w:t>NaOH</w:t>
      </w:r>
      <w:r>
        <w:rPr>
          <w:rFonts w:ascii="Times New Roman" w:hAnsi="宋体"/>
          <w:szCs w:val="21"/>
        </w:rPr>
        <w:t>　</w:t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宋体" w:hAnsi="宋体"/>
          <w:szCs w:val="21"/>
        </w:rPr>
        <w:t>③</w:t>
      </w:r>
      <w:r>
        <w:rPr>
          <w:rFonts w:ascii="Times New Roman" w:hAnsi="Times New Roman"/>
          <w:szCs w:val="21"/>
        </w:rPr>
        <w:t>K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CO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　</w:t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Times New Roman" w:hAnsi="宋体" w:hint="eastAsia"/>
          <w:szCs w:val="21"/>
        </w:rPr>
        <w:tab/>
      </w:r>
      <w:r>
        <w:rPr>
          <w:rFonts w:ascii="宋体" w:hAnsi="宋体"/>
          <w:szCs w:val="21"/>
        </w:rPr>
        <w:t>④</w:t>
      </w:r>
      <w:r>
        <w:rPr>
          <w:rFonts w:ascii="Times New Roman" w:hAnsi="Times New Roman"/>
          <w:szCs w:val="21"/>
        </w:rPr>
        <w:t>Na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CO</w:t>
      </w:r>
      <w:r>
        <w:rPr>
          <w:rFonts w:ascii="Times New Roman" w:hAnsi="Times New Roman"/>
          <w:szCs w:val="21"/>
          <w:vertAlign w:val="subscript"/>
        </w:rPr>
        <w:t>3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操作</w:t>
      </w: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需要使用玻璃棒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玻璃棒的作用是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流程中</w:t>
      </w:r>
      <w:r>
        <w:rPr>
          <w:rFonts w:ascii="Times New Roman" w:hAnsi="Times New Roman"/>
          <w:szCs w:val="21"/>
        </w:rPr>
        <w:t>Mg</w:t>
      </w:r>
      <w:r>
        <w:rPr>
          <w:rFonts w:ascii="Times New Roman" w:hAnsi="宋体"/>
          <w:szCs w:val="21"/>
        </w:rPr>
        <w:t>元素必须转化成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填化学式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才能完全除去。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写出电解</w:t>
      </w:r>
      <w:r>
        <w:rPr>
          <w:rFonts w:ascii="Times New Roman" w:hAnsi="Times New Roman"/>
          <w:szCs w:val="21"/>
        </w:rPr>
        <w:t>NaCl</w:t>
      </w:r>
      <w:r>
        <w:rPr>
          <w:rFonts w:ascii="Times New Roman" w:hAnsi="宋体"/>
          <w:szCs w:val="21"/>
        </w:rPr>
        <w:t>溶液的化学方程式</w:t>
      </w:r>
      <w:r>
        <w:rPr>
          <w:rFonts w:ascii="Times New Roman" w:hAnsi="Times New Roman"/>
          <w:szCs w:val="21"/>
        </w:rPr>
        <w:t>:</w:t>
      </w:r>
      <w:r>
        <w:rPr>
          <w:rFonts w:ascii="Times New Roman" w:hAnsi="宋体"/>
          <w:szCs w:val="21"/>
          <w:u w:val="single" w:color="000000"/>
        </w:rPr>
        <w:t>　　　　　　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(5)</w:t>
      </w:r>
      <w:r>
        <w:rPr>
          <w:rFonts w:ascii="Times New Roman" w:hAnsi="宋体"/>
          <w:szCs w:val="21"/>
        </w:rPr>
        <w:t>该工业副产品</w:t>
      </w:r>
      <w:r>
        <w:rPr>
          <w:rFonts w:ascii="Times New Roman" w:hAnsi="Times New Roman"/>
          <w:szCs w:val="21"/>
        </w:rPr>
        <w:t>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目前还不能作为燃料被广泛应用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其理由是</w:t>
      </w:r>
      <w:r>
        <w:rPr>
          <w:rFonts w:ascii="Times New Roman" w:hAnsi="宋体"/>
          <w:szCs w:val="21"/>
          <w:u w:val="single" w:color="000000"/>
        </w:rPr>
        <w:t>　　　　　　　　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答一条即可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11.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威海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苦卤中提取氯化钾。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氯化钾是低钠盐的主要添加剂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从海水晒盐后的苦卤中可以提取氯化钾。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物理方法提取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1822450" cy="1438275"/>
            <wp:effectExtent l="0" t="0" r="0" b="0"/>
            <wp:docPr id="19" name="20hxzt247.eps" descr="id:214749633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206544" name="20hxzt247.eps" descr="id:2147496338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1822680" cy="1438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T5-12</w:t>
      </w:r>
    </w:p>
    <w:p>
      <w:pPr>
        <w:spacing w:line="360" w:lineRule="auto"/>
        <w:rPr>
          <w:rFonts w:ascii="Times New Roman" w:hAnsi="宋体" w:hint="eastAsia"/>
          <w:szCs w:val="21"/>
        </w:rPr>
      </w:pPr>
      <w:r>
        <w:rPr>
          <w:rFonts w:ascii="Times New Roman" w:hAnsi="宋体"/>
          <w:szCs w:val="21"/>
        </w:rPr>
        <w:t>苦卤的主要成分是氯化镁和氯化钠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其次是硫酸镁和氯化钾。它们的溶解度曲线如图</w:t>
      </w:r>
      <w:r>
        <w:rPr>
          <w:rFonts w:ascii="Times New Roman" w:hAnsi="Times New Roman"/>
          <w:szCs w:val="21"/>
        </w:rPr>
        <w:t>T5-12</w:t>
      </w:r>
      <w:r>
        <w:rPr>
          <w:rFonts w:ascii="Times New Roman" w:hAnsi="宋体"/>
          <w:szCs w:val="21"/>
        </w:rPr>
        <w:t>所示。提取过程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①</w:t>
      </w:r>
      <w:r>
        <w:rPr>
          <w:rFonts w:ascii="Times New Roman" w:hAnsi="宋体"/>
          <w:szCs w:val="21"/>
        </w:rPr>
        <w:t>将苦卤在较高温度下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填操作名称</w:t>
      </w:r>
      <w:r>
        <w:rPr>
          <w:rFonts w:ascii="Times New Roman" w:hAnsi="Times New Roman"/>
          <w:szCs w:val="21"/>
        </w:rPr>
        <w:t>),</w:t>
      </w:r>
      <w:r>
        <w:rPr>
          <w:rFonts w:ascii="Times New Roman" w:hAnsi="宋体"/>
          <w:szCs w:val="21"/>
        </w:rPr>
        <w:t>析出氯化钠和硫酸镁</w:t>
      </w:r>
      <w:r>
        <w:rPr>
          <w:rFonts w:ascii="Times New Roman" w:hAnsi="Times New Roman"/>
          <w:szCs w:val="21"/>
        </w:rPr>
        <w:t>;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②</w:t>
      </w:r>
      <w:r>
        <w:rPr>
          <w:rFonts w:ascii="Times New Roman" w:hAnsi="宋体"/>
          <w:szCs w:val="21"/>
        </w:rPr>
        <w:t>将</w:t>
      </w:r>
      <w:r>
        <w:rPr>
          <w:rFonts w:ascii="宋体" w:hAnsi="宋体"/>
          <w:szCs w:val="21"/>
        </w:rPr>
        <w:t>①</w:t>
      </w:r>
      <w:r>
        <w:rPr>
          <w:rFonts w:ascii="Times New Roman" w:hAnsi="宋体"/>
          <w:szCs w:val="21"/>
        </w:rPr>
        <w:t>中所得混合物进行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操作得到母液</w:t>
      </w:r>
      <w:r>
        <w:rPr>
          <w:rFonts w:ascii="Times New Roman" w:hAnsi="Times New Roman"/>
          <w:szCs w:val="21"/>
        </w:rPr>
        <w:t>;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③</w:t>
      </w:r>
      <w:r>
        <w:rPr>
          <w:rFonts w:ascii="Times New Roman" w:hAnsi="宋体"/>
          <w:szCs w:val="21"/>
        </w:rPr>
        <w:t>将母液降温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氯化钾和氯化镁析出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在较低温度下用水洗涤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即可获得较纯净的氯化钾。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化学方法提纯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工业生产的氯化钾中含有少量硫酸镁杂质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不能满足科研的需要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实验室提纯过程如下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578100" cy="484505"/>
            <wp:effectExtent l="0" t="0" r="0" b="0"/>
            <wp:docPr id="20" name="山西化学正文568.EPS" descr="id:2147496345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57286473" name="山西化学正文568.EPS" descr="id:2147496345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578680" cy="4845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T5-13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①</w:t>
      </w:r>
      <w:r>
        <w:rPr>
          <w:rFonts w:ascii="Times New Roman" w:hAnsi="宋体"/>
          <w:szCs w:val="21"/>
        </w:rPr>
        <w:t>提纯过程所用试剂</w:t>
      </w:r>
      <w:r>
        <w:rPr>
          <w:rFonts w:ascii="Times New Roman" w:hAnsi="Times New Roman"/>
          <w:szCs w:val="21"/>
        </w:rPr>
        <w:t>X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Y</w:t>
      </w:r>
      <w:r>
        <w:rPr>
          <w:rFonts w:ascii="Times New Roman" w:hAnsi="宋体"/>
          <w:szCs w:val="21"/>
        </w:rPr>
        <w:t>分别是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写溶质化学式</w:t>
      </w:r>
      <w:r>
        <w:rPr>
          <w:rFonts w:ascii="Times New Roman" w:hAnsi="Times New Roman"/>
          <w:szCs w:val="21"/>
        </w:rPr>
        <w:t>),</w:t>
      </w:r>
      <w:r>
        <w:rPr>
          <w:rFonts w:ascii="Times New Roman" w:hAnsi="宋体"/>
          <w:szCs w:val="21"/>
        </w:rPr>
        <w:t>所加试剂均稍过量的目的是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②</w:t>
      </w:r>
      <w:r>
        <w:rPr>
          <w:rFonts w:ascii="Times New Roman" w:hAnsi="宋体"/>
          <w:szCs w:val="21"/>
        </w:rPr>
        <w:t>写出提纯过程中发生反应的化学方程式</w:t>
      </w:r>
      <w:r>
        <w:rPr>
          <w:rFonts w:ascii="Times New Roman" w:hAnsi="Times New Roman"/>
          <w:szCs w:val="21"/>
        </w:rPr>
        <w:t>:</w:t>
      </w:r>
      <w:r>
        <w:rPr>
          <w:rFonts w:ascii="Times New Roman" w:hAnsi="Times New Roman"/>
          <w:szCs w:val="21"/>
          <w:u w:val="single" w:color="000000"/>
        </w:rPr>
        <w:t>   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③</w:t>
      </w:r>
      <w:r>
        <w:rPr>
          <w:rFonts w:ascii="Times New Roman" w:hAnsi="宋体"/>
          <w:szCs w:val="21"/>
        </w:rPr>
        <w:t>步骤</w:t>
      </w:r>
      <w:r>
        <w:rPr>
          <w:rFonts w:ascii="宋体" w:hAnsi="宋体"/>
          <w:szCs w:val="21"/>
        </w:rPr>
        <w:t>Ⅲ</w:t>
      </w:r>
      <w:r>
        <w:rPr>
          <w:rFonts w:ascii="Times New Roman" w:hAnsi="宋体"/>
          <w:szCs w:val="21"/>
        </w:rPr>
        <w:t>中实际参加反应的离子有</w:t>
      </w:r>
      <w:r>
        <w:rPr>
          <w:rFonts w:ascii="Times New Roman" w:hAnsi="宋体"/>
          <w:szCs w:val="21"/>
          <w:u w:val="single" w:color="000000"/>
        </w:rPr>
        <w:t>　　　　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写符号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12.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兰州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已知某水泥样品的主要成分是氧化钙、二氧化硅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并含有一定量的氧化铝、氧化镁等金属氧化物。国家标准实验中测定水泥中钙含量的方法之一是通过高锰酸钾对</w:t>
      </w:r>
      <w:r>
        <w:rPr>
          <w:rFonts w:ascii="Times New Roman" w:hAnsi="Times New Roman"/>
          <w:szCs w:val="21"/>
        </w:rPr>
        <w:t>CaC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进行滴定。其流程如下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584450" cy="1206500"/>
            <wp:effectExtent l="0" t="0" r="0" b="0"/>
            <wp:docPr id="21" name="20HX145.EPS" descr="id:2147496352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38859521" name="20HX145.EPS" descr="id:2147496352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84800" cy="1207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T5-14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已知</w:t>
      </w:r>
      <w:r>
        <w:rPr>
          <w:rFonts w:ascii="Times New Roman" w:hAnsi="Times New Roman"/>
          <w:szCs w:val="21"/>
        </w:rPr>
        <w:t>:</w:t>
      </w:r>
      <w:r>
        <w:rPr>
          <w:rFonts w:ascii="宋体" w:hAnsi="宋体"/>
          <w:szCs w:val="21"/>
        </w:rPr>
        <w:t>①</w:t>
      </w:r>
      <w:r>
        <w:rPr>
          <w:rFonts w:ascii="Times New Roman" w:hAnsi="宋体"/>
          <w:szCs w:val="21"/>
        </w:rPr>
        <w:t>二氧化硅既不溶于水也不与酸反应。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宋体" w:hAnsi="宋体"/>
          <w:szCs w:val="21"/>
        </w:rPr>
        <w:t>②</w:t>
      </w:r>
      <w:r>
        <w:rPr>
          <w:rFonts w:ascii="Times New Roman" w:hAnsi="宋体"/>
          <w:szCs w:val="21"/>
        </w:rPr>
        <w:t>氨水显碱性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化学性质与氢氧化钠相似。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(1)pH=5.5</w:t>
      </w:r>
      <w:r>
        <w:rPr>
          <w:rFonts w:ascii="Times New Roman" w:hAnsi="宋体"/>
          <w:szCs w:val="21"/>
        </w:rPr>
        <w:t>的溶液显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酸</w:t>
      </w:r>
      <w:r>
        <w:rPr>
          <w:rFonts w:ascii="Times New Roman" w:hAnsi="Times New Roman"/>
          <w:szCs w:val="21"/>
        </w:rPr>
        <w:t>”“</w:t>
      </w:r>
      <w:r>
        <w:rPr>
          <w:rFonts w:ascii="Times New Roman" w:hAnsi="宋体"/>
          <w:szCs w:val="21"/>
        </w:rPr>
        <w:t>碱</w:t>
      </w:r>
      <w:r>
        <w:rPr>
          <w:rFonts w:ascii="Times New Roman" w:hAnsi="Times New Roman"/>
          <w:szCs w:val="21"/>
        </w:rPr>
        <w:t>”</w:t>
      </w:r>
      <w:r>
        <w:rPr>
          <w:rFonts w:ascii="Times New Roman" w:hAnsi="宋体"/>
          <w:szCs w:val="21"/>
        </w:rPr>
        <w:t>或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中</w:t>
      </w:r>
      <w:r>
        <w:rPr>
          <w:rFonts w:ascii="Times New Roman" w:hAnsi="Times New Roman"/>
          <w:szCs w:val="21"/>
        </w:rPr>
        <w:t>”)</w:t>
      </w:r>
      <w:r>
        <w:rPr>
          <w:rFonts w:ascii="Times New Roman" w:hAnsi="宋体"/>
          <w:szCs w:val="21"/>
        </w:rPr>
        <w:t>性。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水泥样品中加入盐酸的目的是</w:t>
      </w:r>
      <w:r>
        <w:rPr>
          <w:rFonts w:ascii="Times New Roman" w:hAnsi="宋体"/>
          <w:szCs w:val="21"/>
          <w:u w:val="single" w:color="000000"/>
        </w:rPr>
        <w:t>　　　　　　　　　　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步骤</w:t>
      </w:r>
      <w:r>
        <w:rPr>
          <w:rFonts w:ascii="宋体" w:hAnsi="宋体"/>
          <w:szCs w:val="21"/>
        </w:rPr>
        <w:t>Ⅰ</w:t>
      </w:r>
      <w:r>
        <w:rPr>
          <w:rFonts w:ascii="Times New Roman" w:hAnsi="宋体"/>
          <w:szCs w:val="21"/>
        </w:rPr>
        <w:t>与步骤</w:t>
      </w:r>
      <w:r>
        <w:rPr>
          <w:rFonts w:ascii="宋体" w:hAnsi="宋体"/>
          <w:szCs w:val="21"/>
        </w:rPr>
        <w:t>Ⅱ</w:t>
      </w:r>
      <w:r>
        <w:rPr>
          <w:rFonts w:ascii="Times New Roman" w:hAnsi="宋体"/>
          <w:szCs w:val="21"/>
        </w:rPr>
        <w:t>中涉及的操作名称是</w:t>
      </w:r>
      <w:r>
        <w:rPr>
          <w:rFonts w:ascii="Times New Roman" w:hAnsi="宋体"/>
          <w:szCs w:val="21"/>
          <w:u w:val="single" w:color="000000"/>
        </w:rPr>
        <w:t>　　　　　　　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固体</w:t>
      </w:r>
      <w:r>
        <w:rPr>
          <w:rFonts w:ascii="Times New Roman" w:hAnsi="Times New Roman"/>
          <w:szCs w:val="21"/>
        </w:rPr>
        <w:t>A</w:t>
      </w:r>
      <w:r>
        <w:rPr>
          <w:rFonts w:ascii="Times New Roman" w:hAnsi="宋体"/>
          <w:szCs w:val="21"/>
        </w:rPr>
        <w:t>的化学式为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固体</w:t>
      </w:r>
      <w:r>
        <w:rPr>
          <w:rFonts w:ascii="Times New Roman" w:hAnsi="Times New Roman"/>
          <w:szCs w:val="21"/>
        </w:rPr>
        <w:t>B</w:t>
      </w:r>
      <w:r>
        <w:rPr>
          <w:rFonts w:ascii="Times New Roman" w:hAnsi="宋体"/>
          <w:szCs w:val="21"/>
        </w:rPr>
        <w:t>中含有物质的化学式为</w:t>
      </w:r>
      <w:r>
        <w:rPr>
          <w:rFonts w:ascii="Times New Roman" w:hAnsi="宋体"/>
          <w:szCs w:val="21"/>
          <w:u w:val="single" w:color="000000"/>
        </w:rPr>
        <w:t>　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任写一个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步骤</w:t>
      </w:r>
      <w:r>
        <w:rPr>
          <w:rFonts w:ascii="宋体" w:hAnsi="宋体"/>
          <w:szCs w:val="21"/>
        </w:rPr>
        <w:t>Ⅲ</w:t>
      </w:r>
      <w:r>
        <w:rPr>
          <w:rFonts w:ascii="Times New Roman" w:hAnsi="宋体"/>
          <w:szCs w:val="21"/>
        </w:rPr>
        <w:t>中生成</w:t>
      </w:r>
      <w:r>
        <w:rPr>
          <w:rFonts w:ascii="Times New Roman" w:hAnsi="Times New Roman"/>
          <w:szCs w:val="21"/>
        </w:rPr>
        <w:t>CaC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的化学方程式为</w:t>
      </w:r>
      <w:r>
        <w:rPr>
          <w:rFonts w:ascii="Times New Roman" w:hAnsi="Times New Roman"/>
          <w:szCs w:val="21"/>
          <w:u w:val="single" w:color="000000"/>
        </w:rPr>
        <w:t> 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13.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咸宁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无水氯化钙的用途广泛。以石灰石矿粉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含有</w:t>
      </w:r>
      <w:r>
        <w:rPr>
          <w:rFonts w:ascii="Times New Roman" w:hAnsi="Times New Roman"/>
          <w:szCs w:val="21"/>
        </w:rPr>
        <w:t>MgSO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Fe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、</w:t>
      </w:r>
      <w:r>
        <w:rPr>
          <w:rFonts w:ascii="Times New Roman" w:hAnsi="Times New Roman"/>
          <w:szCs w:val="21"/>
        </w:rPr>
        <w:t>SiO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等杂质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为原料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生产无水氯化钙的流程如下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645410" cy="1219200"/>
            <wp:effectExtent l="0" t="0" r="0" b="0"/>
            <wp:docPr id="22" name="20HX103.EPS" descr="id:2147496359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662505400" name="20HX103.EPS" descr="id:2147496359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645640" cy="121932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T5-15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写出过滤操作中用到的任意一种玻璃仪器的名称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写出滤液</w:t>
      </w:r>
      <w:r>
        <w:rPr>
          <w:rFonts w:ascii="Times New Roman" w:hAnsi="Times New Roman"/>
          <w:szCs w:val="21"/>
        </w:rPr>
        <w:t>1</w:t>
      </w:r>
      <w:r>
        <w:rPr>
          <w:rFonts w:ascii="Times New Roman" w:hAnsi="宋体"/>
          <w:szCs w:val="21"/>
        </w:rPr>
        <w:t>中含有的所有金属阳离子的符号</w:t>
      </w:r>
      <w:r>
        <w:rPr>
          <w:rFonts w:ascii="Times New Roman" w:hAnsi="宋体"/>
          <w:szCs w:val="21"/>
          <w:u w:val="single" w:color="000000"/>
        </w:rPr>
        <w:t>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滤渣</w:t>
      </w:r>
      <w:r>
        <w:rPr>
          <w:rFonts w:ascii="Times New Roman" w:hAnsi="Times New Roman"/>
          <w:szCs w:val="21"/>
        </w:rPr>
        <w:t>3</w:t>
      </w:r>
      <w:r>
        <w:rPr>
          <w:rFonts w:ascii="Times New Roman" w:hAnsi="宋体"/>
          <w:szCs w:val="21"/>
        </w:rPr>
        <w:t>中的固体除有</w:t>
      </w:r>
      <w:r>
        <w:rPr>
          <w:rFonts w:ascii="Times New Roman" w:hAnsi="Times New Roman"/>
          <w:szCs w:val="21"/>
        </w:rPr>
        <w:t>Ca(OH)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外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还有</w:t>
      </w:r>
      <w:r>
        <w:rPr>
          <w:rFonts w:ascii="Times New Roman" w:hAnsi="宋体"/>
          <w:szCs w:val="21"/>
          <w:u w:val="single" w:color="000000"/>
        </w:rPr>
        <w:t>　　　　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写化学式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对滤液</w:t>
      </w:r>
      <w:r>
        <w:rPr>
          <w:rFonts w:ascii="Times New Roman" w:hAnsi="Times New Roman"/>
          <w:szCs w:val="21"/>
        </w:rPr>
        <w:t>3</w:t>
      </w:r>
      <w:r>
        <w:rPr>
          <w:rFonts w:ascii="Times New Roman" w:hAnsi="宋体"/>
          <w:szCs w:val="21"/>
        </w:rPr>
        <w:t>调节</w:t>
      </w:r>
      <w:r>
        <w:rPr>
          <w:rFonts w:ascii="Times New Roman" w:hAnsi="Times New Roman"/>
          <w:szCs w:val="21"/>
        </w:rPr>
        <w:t>pH</w:t>
      </w:r>
      <w:r>
        <w:rPr>
          <w:rFonts w:ascii="Times New Roman" w:hAnsi="宋体"/>
          <w:szCs w:val="21"/>
        </w:rPr>
        <w:t>时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发生反应的化学方程式为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jc w:val="left"/>
        <w:rPr>
          <w:rFonts w:ascii="微软雅黑" w:eastAsia="微软雅黑" w:hAnsi="Times New Roman" w:cs="微软雅黑"/>
          <w:b/>
          <w:sz w:val="28"/>
          <w:szCs w:val="28"/>
        </w:rPr>
      </w:pPr>
      <w:r>
        <w:rPr>
          <w:rFonts w:ascii="微软雅黑" w:eastAsia="微软雅黑" w:hAnsi="微软雅黑" w:cs="微软雅黑"/>
          <w:b/>
          <w:sz w:val="28"/>
          <w:szCs w:val="28"/>
        </w:rPr>
        <w:t>类型三　</w:t>
      </w:r>
      <w:r>
        <w:rPr>
          <w:rFonts w:ascii="微软雅黑" w:eastAsia="微软雅黑" w:hAnsi="Times New Roman" w:cs="微软雅黑"/>
          <w:b/>
          <w:sz w:val="28"/>
          <w:szCs w:val="28"/>
        </w:rPr>
        <w:t xml:space="preserve"> </w:t>
      </w:r>
      <w:r>
        <w:rPr>
          <w:rFonts w:ascii="微软雅黑" w:eastAsia="微软雅黑" w:hAnsi="微软雅黑" w:cs="微软雅黑"/>
          <w:b/>
          <w:sz w:val="28"/>
          <w:szCs w:val="28"/>
        </w:rPr>
        <w:t>综合工艺流程题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14.</w:t>
      </w:r>
      <w:r>
        <w:rPr>
          <w:rFonts w:ascii="Times New Roman" w:hAnsi="Times New Roman"/>
          <w:color w:val="4C4C4C"/>
          <w:szCs w:val="21"/>
        </w:rPr>
        <w:t>[2018·</w:t>
      </w:r>
      <w:r>
        <w:rPr>
          <w:rFonts w:ascii="Times New Roman" w:hAnsi="宋体"/>
          <w:color w:val="4C4C4C"/>
          <w:szCs w:val="21"/>
        </w:rPr>
        <w:t>太原二模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普通干电池在生活中用途很广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但其使用后不能随意丢弃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必须回收。如图</w:t>
      </w:r>
      <w:r>
        <w:rPr>
          <w:rFonts w:ascii="Times New Roman" w:hAnsi="Times New Roman"/>
          <w:szCs w:val="21"/>
        </w:rPr>
        <w:t>T5-16</w:t>
      </w:r>
      <w:r>
        <w:rPr>
          <w:rFonts w:ascii="Times New Roman" w:hAnsi="宋体"/>
          <w:szCs w:val="21"/>
        </w:rPr>
        <w:t>甲是普通干电池构造示意图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请回答下列问题。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505075" cy="2472690"/>
            <wp:effectExtent l="19050" t="0" r="9525" b="0"/>
            <wp:docPr id="23" name="山西化学正文571.EPS" descr="id:2147496373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24817875" name="山西化学正文571.EPS" descr="id:2147496373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2502477" cy="2470148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T5-16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石墨用于普通干电池是利用了其优良的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性。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如图乙是回收利用普通干电池的一种工艺流程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不考虑普通干电池中的少量其他物质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。滤液中的溶质是</w:t>
      </w:r>
      <w:r>
        <w:rPr>
          <w:rFonts w:ascii="Times New Roman" w:hAnsi="宋体"/>
          <w:szCs w:val="21"/>
          <w:u w:val="single" w:color="000000"/>
        </w:rPr>
        <w:t>　　　　　　　　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滤渣灼烧时发生反应的化学方程式是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15.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山西适应性训练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工业制取硝酸的流程如下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079750" cy="1304925"/>
            <wp:effectExtent l="19050" t="0" r="6269" b="0"/>
            <wp:docPr id="24" name="山西化学正文572.EPS" descr="id:2147496380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09883787" name="山西化学正文572.EPS" descr="id:2147496380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6"/>
                    <a:stretch>
                      <a:fillRect/>
                    </a:stretch>
                  </pic:blipFill>
                  <pic:spPr>
                    <a:xfrm>
                      <a:off x="0" y="0"/>
                      <a:ext cx="3082869" cy="130621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T5-17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步骤</w:t>
      </w:r>
      <w:r>
        <w:rPr>
          <w:rFonts w:ascii="宋体" w:hAnsi="宋体"/>
          <w:szCs w:val="21"/>
        </w:rPr>
        <w:t>①</w:t>
      </w:r>
      <w:r>
        <w:rPr>
          <w:rFonts w:ascii="Times New Roman" w:hAnsi="宋体"/>
          <w:szCs w:val="21"/>
        </w:rPr>
        <w:t>反应属于分解反应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其微观实质是</w:t>
      </w:r>
      <w:r>
        <w:rPr>
          <w:rFonts w:ascii="Times New Roman" w:hAnsi="宋体"/>
          <w:szCs w:val="21"/>
          <w:u w:val="single" w:color="000000"/>
        </w:rPr>
        <w:t>　　　　　　　　　　　　　　　　　　　　　　　　　　</w:t>
      </w:r>
      <w:r>
        <w:rPr>
          <w:rFonts w:ascii="Times New Roman" w:hAnsi="Times New Roman"/>
          <w:szCs w:val="21"/>
        </w:rPr>
        <w:t>;</w:t>
      </w:r>
      <w:r>
        <w:rPr>
          <w:rFonts w:ascii="Times New Roman" w:hAnsi="宋体"/>
          <w:szCs w:val="21"/>
        </w:rPr>
        <w:t>步骤</w:t>
      </w:r>
      <w:r>
        <w:rPr>
          <w:rFonts w:ascii="宋体" w:hAnsi="宋体"/>
          <w:szCs w:val="21"/>
        </w:rPr>
        <w:t>②</w:t>
      </w:r>
      <w:r>
        <w:rPr>
          <w:rFonts w:ascii="Times New Roman" w:hAnsi="宋体"/>
          <w:szCs w:val="21"/>
        </w:rPr>
        <w:t>是利用液态氮与液态氧的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不同。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步骤</w:t>
      </w:r>
      <w:r>
        <w:rPr>
          <w:rFonts w:ascii="宋体" w:hAnsi="宋体"/>
          <w:szCs w:val="21"/>
        </w:rPr>
        <w:t>③</w:t>
      </w:r>
      <w:r>
        <w:rPr>
          <w:rFonts w:ascii="Times New Roman" w:hAnsi="宋体"/>
          <w:szCs w:val="21"/>
        </w:rPr>
        <w:t>中催化剂所起的作用是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相应的化学方程式为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步骤</w:t>
      </w:r>
      <w:r>
        <w:rPr>
          <w:rFonts w:ascii="宋体" w:hAnsi="宋体"/>
          <w:szCs w:val="21"/>
        </w:rPr>
        <w:t>④</w:t>
      </w:r>
      <w:r>
        <w:rPr>
          <w:rFonts w:ascii="Times New Roman" w:hAnsi="宋体"/>
          <w:szCs w:val="21"/>
        </w:rPr>
        <w:t>的化学方程式是</w:t>
      </w:r>
      <w:r>
        <w:rPr>
          <w:rFonts w:ascii="Times New Roman" w:hAnsi="Times New Roman"/>
          <w:szCs w:val="21"/>
        </w:rPr>
        <w:t>4NH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Times New Roman"/>
          <w:szCs w:val="21"/>
        </w:rPr>
        <w:t>+5O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drawing>
          <wp:inline distT="0" distB="0" distL="0" distR="0">
            <wp:extent cx="457200" cy="288925"/>
            <wp:effectExtent l="0" t="0" r="0" b="0"/>
            <wp:docPr id="25" name="图片 2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62142989" name="图片 2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457200" cy="2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4NO+6X,</w:t>
      </w:r>
      <w:r>
        <w:rPr>
          <w:rFonts w:ascii="Times New Roman" w:hAnsi="宋体"/>
          <w:szCs w:val="21"/>
        </w:rPr>
        <w:t>则</w:t>
      </w:r>
      <w:r>
        <w:rPr>
          <w:rFonts w:ascii="Times New Roman" w:hAnsi="Times New Roman"/>
          <w:szCs w:val="21"/>
        </w:rPr>
        <w:t>X</w:t>
      </w:r>
      <w:r>
        <w:rPr>
          <w:rFonts w:ascii="Times New Roman" w:hAnsi="宋体"/>
          <w:szCs w:val="21"/>
        </w:rPr>
        <w:t>的化学式为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流程中循环使用的物质是</w:t>
      </w:r>
      <w:r>
        <w:rPr>
          <w:rFonts w:ascii="Times New Roman" w:hAnsi="宋体"/>
          <w:szCs w:val="21"/>
          <w:u w:val="single" w:color="000000"/>
        </w:rPr>
        <w:t>　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写化学式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16.</w:t>
      </w:r>
      <w:r>
        <w:rPr>
          <w:rFonts w:ascii="Times New Roman" w:hAnsi="Times New Roman"/>
          <w:color w:val="4C4C4C"/>
          <w:szCs w:val="21"/>
        </w:rPr>
        <w:t>[2018·</w:t>
      </w:r>
      <w:r>
        <w:rPr>
          <w:rFonts w:ascii="Times New Roman" w:hAnsi="宋体"/>
          <w:color w:val="4C4C4C"/>
          <w:szCs w:val="21"/>
        </w:rPr>
        <w:t>山西百校联考一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山西骄傲</w:t>
      </w:r>
      <w:r>
        <w:rPr>
          <w:rFonts w:ascii="Times New Roman" w:hAnsi="Times New Roman"/>
          <w:szCs w:val="21"/>
        </w:rPr>
        <w:t>!</w:t>
      </w:r>
      <w:r>
        <w:rPr>
          <w:rFonts w:ascii="Times New Roman" w:hAnsi="宋体"/>
          <w:szCs w:val="21"/>
        </w:rPr>
        <w:t>太钢造出了总理念念不忘的</w:t>
      </w:r>
      <w:r>
        <w:rPr>
          <w:rFonts w:ascii="Times New Roman" w:hAnsi="Times New Roman"/>
          <w:szCs w:val="21"/>
        </w:rPr>
        <w:t>‘</w:t>
      </w:r>
      <w:r>
        <w:rPr>
          <w:rFonts w:ascii="Times New Roman" w:hAnsi="宋体"/>
          <w:szCs w:val="21"/>
        </w:rPr>
        <w:t>中国笔头</w:t>
      </w:r>
      <w:r>
        <w:rPr>
          <w:rFonts w:ascii="Times New Roman" w:hAnsi="Times New Roman"/>
          <w:szCs w:val="21"/>
        </w:rPr>
        <w:t>’”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 xml:space="preserve"> 2017 </w:t>
      </w:r>
      <w:r>
        <w:rPr>
          <w:rFonts w:ascii="Times New Roman" w:hAnsi="宋体"/>
          <w:szCs w:val="21"/>
        </w:rPr>
        <w:t>年</w:t>
      </w:r>
      <w:r>
        <w:rPr>
          <w:rFonts w:ascii="Times New Roman" w:hAnsi="Times New Roman"/>
          <w:szCs w:val="21"/>
        </w:rPr>
        <w:t xml:space="preserve"> 1 </w:t>
      </w:r>
      <w:r>
        <w:rPr>
          <w:rFonts w:ascii="Times New Roman" w:hAnsi="宋体"/>
          <w:szCs w:val="21"/>
        </w:rPr>
        <w:t>月</w:t>
      </w:r>
      <w:r>
        <w:rPr>
          <w:rFonts w:ascii="Times New Roman" w:hAnsi="Times New Roman"/>
          <w:szCs w:val="21"/>
        </w:rPr>
        <w:t xml:space="preserve"> 11 </w:t>
      </w:r>
      <w:r>
        <w:rPr>
          <w:rFonts w:ascii="Times New Roman" w:hAnsi="宋体"/>
          <w:szCs w:val="21"/>
        </w:rPr>
        <w:t>日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中国财经报以这样的标题报道了这则新闻。笔头用钢分为笔尖球珠和球座体两个部分。其中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笔尖球珠为碳化钨材料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不仅可以满足国内生产需要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还可大量出口。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宋体"/>
          <w:szCs w:val="21"/>
        </w:rPr>
        <w:t>生产球座体用钢的技术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长期以来都掌握在外国人手中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太钢的成功研发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打破了圆珠笔头原材料对进口的依赖。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以金属钨</w:t>
      </w:r>
      <w:r>
        <w:rPr>
          <w:rFonts w:ascii="Times New Roman" w:hAnsi="Times New Roman"/>
          <w:szCs w:val="21"/>
        </w:rPr>
        <w:t>(W)</w:t>
      </w:r>
      <w:r>
        <w:rPr>
          <w:rFonts w:ascii="Times New Roman" w:hAnsi="宋体"/>
          <w:szCs w:val="21"/>
        </w:rPr>
        <w:t>和炭黑等为原料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生产碳化钨</w:t>
      </w:r>
      <w:r>
        <w:rPr>
          <w:rFonts w:ascii="Times New Roman" w:hAnsi="Times New Roman"/>
          <w:szCs w:val="21"/>
        </w:rPr>
        <w:t>(C + W</w:t>
      </w:r>
      <w:r>
        <w:rPr>
          <w:rFonts w:ascii="Times New Roman" w:hAnsi="Times New Roman"/>
          <w:szCs w:val="21"/>
        </w:rPr>
        <w:drawing>
          <wp:inline distT="0" distB="0" distL="0" distR="0">
            <wp:extent cx="880745" cy="215900"/>
            <wp:effectExtent l="0" t="0" r="0" b="0"/>
            <wp:docPr id="26" name="图片 2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1401605" name="图片 2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8"/>
                    <a:stretch>
                      <a:fillRect/>
                    </a:stretch>
                  </pic:blipFill>
                  <pic:spPr>
                    <a:xfrm>
                      <a:off x="0" y="0"/>
                      <a:ext cx="88092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WC)</w:t>
      </w:r>
      <w:r>
        <w:rPr>
          <w:rFonts w:ascii="Times New Roman" w:hAnsi="宋体"/>
          <w:szCs w:val="21"/>
        </w:rPr>
        <w:t>的流程如图</w:t>
      </w:r>
      <w:r>
        <w:rPr>
          <w:rFonts w:ascii="Times New Roman" w:hAnsi="Times New Roman"/>
          <w:szCs w:val="21"/>
        </w:rPr>
        <w:t>T5-18</w:t>
      </w:r>
      <w:r>
        <w:rPr>
          <w:rFonts w:ascii="Times New Roman" w:hAnsi="宋体"/>
          <w:szCs w:val="21"/>
        </w:rPr>
        <w:t>所示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027680" cy="828675"/>
            <wp:effectExtent l="19050" t="0" r="795" b="0"/>
            <wp:docPr id="27" name="HXZ5-23.EPS" descr="id:2147496387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77112794" name="HXZ5-23.EPS" descr="id:2147496387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29"/>
                    <a:stretch>
                      <a:fillRect/>
                    </a:stretch>
                  </pic:blipFill>
                  <pic:spPr>
                    <a:xfrm>
                      <a:off x="0" y="0"/>
                      <a:ext cx="3023734" cy="82746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T5-18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太钢研发成功的球座体用钢属于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金属</w:t>
      </w:r>
      <w:r>
        <w:rPr>
          <w:rFonts w:ascii="Times New Roman" w:hAnsi="Times New Roman"/>
          <w:szCs w:val="21"/>
        </w:rPr>
        <w:t>”</w:t>
      </w:r>
      <w:r>
        <w:rPr>
          <w:rFonts w:ascii="Times New Roman" w:hAnsi="宋体"/>
          <w:szCs w:val="21"/>
        </w:rPr>
        <w:t>或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合成</w:t>
      </w:r>
      <w:r>
        <w:rPr>
          <w:rFonts w:ascii="Times New Roman" w:hAnsi="Times New Roman"/>
          <w:szCs w:val="21"/>
        </w:rPr>
        <w:t>”)</w:t>
      </w:r>
      <w:r>
        <w:rPr>
          <w:rFonts w:ascii="Times New Roman" w:hAnsi="宋体"/>
          <w:szCs w:val="21"/>
        </w:rPr>
        <w:t>材料。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球磨机中把原料磨成平均粒径为</w:t>
      </w:r>
      <w:r>
        <w:rPr>
          <w:rFonts w:ascii="Times New Roman" w:hAnsi="Times New Roman"/>
          <w:szCs w:val="21"/>
        </w:rPr>
        <w:t>3~5 μm,</w:t>
      </w:r>
      <w:r>
        <w:rPr>
          <w:rFonts w:ascii="Times New Roman" w:hAnsi="宋体"/>
          <w:szCs w:val="21"/>
        </w:rPr>
        <w:t>目的是</w:t>
      </w:r>
      <w:r>
        <w:rPr>
          <w:rFonts w:ascii="Times New Roman" w:hAnsi="宋体"/>
          <w:szCs w:val="21"/>
          <w:u w:val="single" w:color="000000"/>
        </w:rPr>
        <w:t>　　　　　　　　　　　</w:t>
      </w:r>
      <w:r>
        <w:rPr>
          <w:rFonts w:ascii="Times New Roman" w:hAnsi="Times New Roman"/>
          <w:szCs w:val="21"/>
          <w:u w:val="single" w:color="000000"/>
        </w:rPr>
        <w:t xml:space="preserve"> </w:t>
      </w:r>
      <w:r>
        <w:rPr>
          <w:rFonts w:ascii="Times New Roman" w:hAnsi="宋体"/>
          <w:szCs w:val="21"/>
          <w:u w:val="single" w:color="000000"/>
        </w:rPr>
        <w:t>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在加压机中加压成型属于</w:t>
      </w:r>
      <w:r>
        <w:rPr>
          <w:rFonts w:ascii="Times New Roman" w:hAnsi="宋体"/>
          <w:szCs w:val="21"/>
          <w:u w:val="single" w:color="000000"/>
        </w:rPr>
        <w:t>　　　　　</w:t>
      </w:r>
      <w:r>
        <w:rPr>
          <w:rFonts w:ascii="Times New Roman" w:hAnsi="Times New Roman"/>
          <w:szCs w:val="21"/>
          <w:u w:val="single" w:color="000000"/>
        </w:rPr>
        <w:t xml:space="preserve"> </w:t>
      </w:r>
      <w:r>
        <w:rPr>
          <w:rFonts w:ascii="Times New Roman" w:hAnsi="宋体"/>
          <w:szCs w:val="21"/>
          <w:u w:val="single" w:color="000000"/>
        </w:rPr>
        <w:t>　　</w:t>
      </w:r>
      <w:r>
        <w:rPr>
          <w:rFonts w:ascii="Times New Roman" w:hAnsi="宋体"/>
          <w:szCs w:val="21"/>
        </w:rPr>
        <w:t>变化。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生产中氢气作为保护气防止原料被氧化。</w:t>
      </w:r>
      <w:r>
        <w:rPr>
          <w:rFonts w:ascii="Times New Roman" w:hAnsi="Times New Roman"/>
          <w:szCs w:val="21"/>
        </w:rPr>
        <w:t xml:space="preserve"> </w:t>
      </w:r>
      <w:r>
        <w:rPr>
          <w:rFonts w:ascii="Times New Roman" w:hAnsi="宋体"/>
          <w:szCs w:val="21"/>
        </w:rPr>
        <w:t>写出原料中的物质与氧气发生反应的一个化学方程式</w:t>
      </w:r>
      <w:r>
        <w:rPr>
          <w:rFonts w:ascii="Times New Roman" w:hAnsi="Times New Roman"/>
          <w:szCs w:val="21"/>
        </w:rPr>
        <w:t>:</w:t>
      </w:r>
      <w:r>
        <w:rPr>
          <w:rFonts w:ascii="Times New Roman" w:hAnsi="宋体"/>
          <w:szCs w:val="21"/>
          <w:u w:val="single" w:color="000000"/>
        </w:rPr>
        <w:t>　　　　　　　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17.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常州改编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我国煤炭资源丰富。目前人们除了将煤作为燃料外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更是重要的化工原料。工业上以煤和空气为原料生产尿素</w:t>
      </w:r>
      <w:r>
        <w:rPr>
          <w:rFonts w:ascii="Times New Roman" w:hAnsi="Times New Roman"/>
          <w:szCs w:val="21"/>
        </w:rPr>
        <w:t>[CO(NH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]</w:t>
      </w:r>
      <w:r>
        <w:rPr>
          <w:rFonts w:ascii="Times New Roman" w:hAnsi="宋体"/>
          <w:szCs w:val="21"/>
        </w:rPr>
        <w:t>的一种流程如下</w:t>
      </w:r>
      <w:r>
        <w:rPr>
          <w:rFonts w:ascii="Times New Roman" w:hAnsi="Times New Roman"/>
          <w:szCs w:val="21"/>
        </w:rPr>
        <w:t>: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3086100" cy="1874520"/>
            <wp:effectExtent l="19050" t="0" r="0" b="0"/>
            <wp:docPr id="28" name="山西化学正文573.EPS" descr="id:2147496394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50603002" name="山西化学正文573.EPS" descr="id:2147496394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0"/>
                    <a:stretch>
                      <a:fillRect/>
                    </a:stretch>
                  </pic:blipFill>
                  <pic:spPr>
                    <a:xfrm>
                      <a:off x="0" y="0"/>
                      <a:ext cx="3084407" cy="1874054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T5-19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</w:t>
      </w:r>
      <w:r>
        <w:rPr>
          <w:rFonts w:ascii="Times New Roman" w:hAnsi="宋体"/>
          <w:szCs w:val="21"/>
        </w:rPr>
        <w:t>从液态空气中分离出</w:t>
      </w:r>
      <w:r>
        <w:rPr>
          <w:rFonts w:ascii="Times New Roman" w:hAnsi="Times New Roman"/>
          <w:szCs w:val="21"/>
        </w:rPr>
        <w:t>N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的过程属于</w:t>
      </w:r>
      <w:r>
        <w:rPr>
          <w:rFonts w:ascii="Times New Roman" w:hAnsi="宋体"/>
          <w:szCs w:val="21"/>
          <w:u w:val="single" w:color="000000"/>
        </w:rPr>
        <w:t>　　　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填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物理</w:t>
      </w:r>
      <w:r>
        <w:rPr>
          <w:rFonts w:ascii="Times New Roman" w:hAnsi="Times New Roman"/>
          <w:szCs w:val="21"/>
        </w:rPr>
        <w:t>”</w:t>
      </w:r>
      <w:r>
        <w:rPr>
          <w:rFonts w:ascii="Times New Roman" w:hAnsi="宋体"/>
          <w:szCs w:val="21"/>
        </w:rPr>
        <w:t>或</w:t>
      </w:r>
      <w:r>
        <w:rPr>
          <w:rFonts w:ascii="Times New Roman" w:hAnsi="Times New Roman"/>
          <w:szCs w:val="21"/>
        </w:rPr>
        <w:t>“</w:t>
      </w:r>
      <w:r>
        <w:rPr>
          <w:rFonts w:ascii="Times New Roman" w:hAnsi="宋体"/>
          <w:szCs w:val="21"/>
        </w:rPr>
        <w:t>化学</w:t>
      </w:r>
      <w:r>
        <w:rPr>
          <w:rFonts w:ascii="Times New Roman" w:hAnsi="Times New Roman"/>
          <w:szCs w:val="21"/>
        </w:rPr>
        <w:t>”)</w:t>
      </w:r>
      <w:r>
        <w:rPr>
          <w:rFonts w:ascii="Times New Roman" w:hAnsi="宋体"/>
          <w:szCs w:val="21"/>
        </w:rPr>
        <w:t>变化。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在煤和水蒸气反应前需先将煤粉碎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这样做的目的是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水煤气在铜催化下实现</w:t>
      </w:r>
      <w:r>
        <w:rPr>
          <w:rFonts w:ascii="Times New Roman" w:hAnsi="Times New Roman"/>
          <w:szCs w:val="21"/>
        </w:rPr>
        <w:t>CO</w:t>
      </w:r>
      <w:r>
        <w:rPr>
          <w:rFonts w:ascii="Times New Roman" w:hAnsi="宋体"/>
          <w:szCs w:val="21"/>
        </w:rPr>
        <w:t>的转化</w:t>
      </w:r>
      <w:r>
        <w:rPr>
          <w:rFonts w:ascii="Times New Roman" w:hAnsi="Times New Roman"/>
          <w:szCs w:val="21"/>
        </w:rPr>
        <w:t>:CO+H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</w:rPr>
        <w:drawing>
          <wp:inline distT="0" distB="0" distL="0" distR="0">
            <wp:extent cx="259080" cy="288925"/>
            <wp:effectExtent l="0" t="0" r="0" b="0"/>
            <wp:docPr id="29" name="图片 2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6506073" name="图片 2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1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szCs w:val="21"/>
        </w:rPr>
        <w:t>CO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+X,</w:t>
      </w:r>
      <w:r>
        <w:rPr>
          <w:rFonts w:ascii="Times New Roman" w:hAnsi="宋体"/>
          <w:szCs w:val="21"/>
        </w:rPr>
        <w:t>其中</w:t>
      </w:r>
      <w:r>
        <w:rPr>
          <w:rFonts w:ascii="Times New Roman" w:hAnsi="Times New Roman"/>
          <w:szCs w:val="21"/>
        </w:rPr>
        <w:t>X</w:t>
      </w:r>
      <w:r>
        <w:rPr>
          <w:rFonts w:ascii="Times New Roman" w:hAnsi="宋体"/>
          <w:szCs w:val="21"/>
        </w:rPr>
        <w:t>的化学式为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(4)</w:t>
      </w:r>
      <w:r>
        <w:rPr>
          <w:rFonts w:ascii="Times New Roman" w:hAnsi="宋体"/>
          <w:szCs w:val="21"/>
        </w:rPr>
        <w:t>上述流程中合成尿素的同时还有水生成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该反应的化学方程式为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(5)</w:t>
      </w:r>
      <w:r>
        <w:rPr>
          <w:rFonts w:ascii="Times New Roman" w:hAnsi="宋体"/>
          <w:szCs w:val="21"/>
        </w:rPr>
        <w:t>实际生产中</w:t>
      </w:r>
      <w:r>
        <w:rPr>
          <w:rFonts w:ascii="Times New Roman" w:hAnsi="Times New Roman"/>
          <w:szCs w:val="21"/>
        </w:rPr>
        <w:t>,N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和</w:t>
      </w:r>
      <w:r>
        <w:rPr>
          <w:rFonts w:ascii="Times New Roman" w:hAnsi="Times New Roman"/>
          <w:szCs w:val="21"/>
        </w:rPr>
        <w:t>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不可能全部化为</w:t>
      </w:r>
      <w:r>
        <w:rPr>
          <w:rFonts w:ascii="Times New Roman" w:hAnsi="Times New Roman"/>
          <w:szCs w:val="21"/>
        </w:rPr>
        <w:t>NH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。上述流程中可以循环利用的物质有</w:t>
      </w:r>
      <w:r>
        <w:rPr>
          <w:rFonts w:ascii="Times New Roman" w:hAnsi="宋体"/>
          <w:szCs w:val="21"/>
          <w:u w:val="single" w:color="000000"/>
        </w:rPr>
        <w:t>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18.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贵港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氢能是最理想的能源。图</w:t>
      </w:r>
      <w:r>
        <w:rPr>
          <w:rFonts w:ascii="Times New Roman" w:hAnsi="Times New Roman"/>
          <w:szCs w:val="21"/>
        </w:rPr>
        <w:t>T5-20</w:t>
      </w:r>
      <w:r>
        <w:rPr>
          <w:rFonts w:ascii="Times New Roman" w:hAnsi="宋体"/>
          <w:szCs w:val="21"/>
        </w:rPr>
        <w:t>是制取与贮存氢气的一种方法。请回答下列问题。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816225" cy="1017905"/>
            <wp:effectExtent l="0" t="0" r="0" b="0"/>
            <wp:docPr id="30" name="山西化学正文575.EPS" descr="id:2147496401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3107028" name="山西化学正文575.EPS" descr="id:2147496401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2"/>
                    <a:stretch>
                      <a:fillRect/>
                    </a:stretch>
                  </pic:blipFill>
                  <pic:spPr>
                    <a:xfrm>
                      <a:off x="0" y="0"/>
                      <a:ext cx="2816280" cy="101808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T5-20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(1)ZnFe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在循环制氢体系的总反应中起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作用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其中铁元素的化合价为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反应</w:t>
      </w:r>
      <w:r>
        <w:rPr>
          <w:rFonts w:ascii="宋体" w:hAnsi="宋体"/>
          <w:szCs w:val="21"/>
        </w:rPr>
        <w:t>③</w:t>
      </w:r>
      <w:r>
        <w:rPr>
          <w:rFonts w:ascii="Times New Roman" w:hAnsi="宋体"/>
          <w:szCs w:val="21"/>
        </w:rPr>
        <w:t>的化学方程式为</w:t>
      </w:r>
      <w:r>
        <w:rPr>
          <w:rFonts w:ascii="Times New Roman" w:hAnsi="Times New Roman"/>
          <w:szCs w:val="21"/>
          <w:u w:val="single" w:color="000000"/>
        </w:rPr>
        <w:t> </w:t>
      </w:r>
      <w:r>
        <w:rPr>
          <w:rFonts w:ascii="Times New Roman" w:hAnsi="宋体"/>
          <w:szCs w:val="21"/>
          <w:u w:val="single" w:color="000000"/>
        </w:rPr>
        <w:t>　　　　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19.</w:t>
      </w:r>
      <w:r>
        <w:rPr>
          <w:rFonts w:ascii="Times New Roman" w:hAnsi="Times New Roman"/>
          <w:color w:val="4C4C4C"/>
          <w:szCs w:val="21"/>
        </w:rPr>
        <w:t>[2019·</w:t>
      </w:r>
      <w:r>
        <w:rPr>
          <w:rFonts w:ascii="Times New Roman" w:hAnsi="宋体"/>
          <w:color w:val="4C4C4C"/>
          <w:szCs w:val="21"/>
        </w:rPr>
        <w:t>长春</w:t>
      </w:r>
      <w:r>
        <w:rPr>
          <w:rFonts w:ascii="Times New Roman" w:hAnsi="Times New Roman"/>
          <w:color w:val="4C4C4C"/>
          <w:szCs w:val="21"/>
        </w:rPr>
        <w:t>]</w:t>
      </w:r>
      <w:r>
        <w:rPr>
          <w:rFonts w:ascii="Times New Roman" w:hAnsi="宋体"/>
          <w:szCs w:val="21"/>
        </w:rPr>
        <w:t>研究表明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氮氧化物和二氧化硫在形成雾霾时与大气中的氨有关</w:t>
      </w:r>
      <w:r>
        <w:rPr>
          <w:rFonts w:ascii="Times New Roman" w:hAnsi="Times New Roman"/>
          <w:szCs w:val="21"/>
        </w:rPr>
        <w:t>(</w:t>
      </w:r>
      <w:r>
        <w:rPr>
          <w:rFonts w:ascii="Times New Roman" w:hAnsi="宋体"/>
          <w:szCs w:val="21"/>
        </w:rPr>
        <w:t>如图</w:t>
      </w:r>
      <w:r>
        <w:rPr>
          <w:rFonts w:ascii="Times New Roman" w:hAnsi="Times New Roman"/>
          <w:szCs w:val="21"/>
        </w:rPr>
        <w:t>T5-21</w:t>
      </w:r>
      <w:r>
        <w:rPr>
          <w:rFonts w:ascii="Times New Roman" w:hAnsi="宋体"/>
          <w:szCs w:val="21"/>
        </w:rPr>
        <w:t>所示</w:t>
      </w:r>
      <w:r>
        <w:rPr>
          <w:rFonts w:ascii="Times New Roman" w:hAnsi="Times New Roman"/>
          <w:szCs w:val="21"/>
        </w:rPr>
        <w:t>)</w:t>
      </w:r>
      <w:r>
        <w:rPr>
          <w:rFonts w:ascii="Times New Roman" w:hAnsi="宋体"/>
          <w:szCs w:val="21"/>
        </w:rPr>
        <w:t>。</w:t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drawing>
          <wp:inline distT="0" distB="0" distL="0" distR="0">
            <wp:extent cx="2825115" cy="993140"/>
            <wp:effectExtent l="0" t="0" r="0" b="0"/>
            <wp:docPr id="31" name="山西化学正文576.EPS" descr="id:2147496408;FounderCES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8401787" name="山西化学正文576.EPS" descr="id:2147496408;FounderCES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3"/>
                    <a:stretch>
                      <a:fillRect/>
                    </a:stretch>
                  </pic:blipFill>
                  <pic:spPr>
                    <a:xfrm>
                      <a:off x="0" y="0"/>
                      <a:ext cx="2825640" cy="9936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>
      <w:pPr>
        <w:spacing w:line="360" w:lineRule="auto"/>
        <w:jc w:val="center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图</w:t>
      </w:r>
      <w:r>
        <w:rPr>
          <w:rFonts w:ascii="Times New Roman" w:hAnsi="Times New Roman"/>
          <w:szCs w:val="21"/>
        </w:rPr>
        <w:t>T5-21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宋体"/>
          <w:szCs w:val="21"/>
        </w:rPr>
        <w:t>回答下列问题。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(1)SO</w:t>
      </w:r>
      <w:r>
        <w:rPr>
          <w:rFonts w:ascii="Times New Roman" w:hAnsi="Times New Roman"/>
          <w:szCs w:val="21"/>
          <w:vertAlign w:val="subscript"/>
        </w:rPr>
        <w:t>3</w:t>
      </w:r>
      <w:r>
        <w:rPr>
          <w:rFonts w:ascii="Times New Roman" w:hAnsi="宋体"/>
          <w:szCs w:val="21"/>
        </w:rPr>
        <w:t>和</w:t>
      </w:r>
      <w:r>
        <w:rPr>
          <w:rFonts w:ascii="Times New Roman" w:hAnsi="Times New Roman"/>
          <w:szCs w:val="21"/>
        </w:rPr>
        <w:t>H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4</w:t>
      </w:r>
      <w:r>
        <w:rPr>
          <w:rFonts w:ascii="Times New Roman" w:hAnsi="宋体"/>
          <w:szCs w:val="21"/>
        </w:rPr>
        <w:t>中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硫元素的化合价均为</w:t>
      </w:r>
      <w:r>
        <w:rPr>
          <w:rFonts w:ascii="Times New Roman" w:hAnsi="宋体"/>
          <w:szCs w:val="21"/>
          <w:u w:val="single" w:color="000000"/>
        </w:rPr>
        <w:t>　　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(2)</w:t>
      </w:r>
      <w:r>
        <w:rPr>
          <w:rFonts w:ascii="Times New Roman" w:hAnsi="宋体"/>
          <w:szCs w:val="21"/>
        </w:rPr>
        <w:t>反应</w:t>
      </w:r>
      <w:r>
        <w:rPr>
          <w:rFonts w:ascii="宋体" w:hAnsi="宋体"/>
          <w:szCs w:val="21"/>
        </w:rPr>
        <w:t>④</w:t>
      </w:r>
      <w:r>
        <w:rPr>
          <w:rFonts w:ascii="Times New Roman" w:hAnsi="宋体"/>
          <w:szCs w:val="21"/>
        </w:rPr>
        <w:t>为化合反应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该反应的化学方程式为</w:t>
      </w:r>
      <w:r>
        <w:rPr>
          <w:rFonts w:ascii="Times New Roman" w:hAnsi="宋体"/>
          <w:szCs w:val="21"/>
          <w:u w:val="single" w:color="000000"/>
        </w:rPr>
        <w:t>　</w:t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 w:hint="eastAsia"/>
          <w:szCs w:val="21"/>
          <w:u w:val="single" w:color="000000"/>
        </w:rPr>
        <w:tab/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(3)</w:t>
      </w:r>
      <w:r>
        <w:rPr>
          <w:rFonts w:ascii="Times New Roman" w:hAnsi="宋体"/>
          <w:szCs w:val="21"/>
        </w:rPr>
        <w:t>根据图示判断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下列说法正确的是</w:t>
      </w:r>
      <w:r>
        <w:rPr>
          <w:rFonts w:ascii="Times New Roman" w:hAnsi="宋体"/>
          <w:szCs w:val="21"/>
          <w:u w:val="single" w:color="000000"/>
        </w:rPr>
        <w:t>　　　　</w:t>
      </w:r>
      <w:r>
        <w:rPr>
          <w:rFonts w:ascii="Times New Roman" w:hAnsi="宋体"/>
          <w:szCs w:val="21"/>
        </w:rPr>
        <w:t>。</w:t>
      </w:r>
      <w:r>
        <w:rPr>
          <w:rFonts w:ascii="Times New Roman" w:hAnsi="Times New Roman"/>
          <w:szCs w:val="21"/>
        </w:rPr>
        <w:t> 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A.</w:t>
      </w:r>
      <w:r>
        <w:rPr>
          <w:rFonts w:ascii="Times New Roman" w:hAnsi="宋体"/>
          <w:szCs w:val="21"/>
        </w:rPr>
        <w:t>雾霾的形成只与燃料燃烧直接产生的颗粒物有关</w:t>
      </w:r>
    </w:p>
    <w:p>
      <w:pPr>
        <w:spacing w:line="360" w:lineRule="auto"/>
        <w:rPr>
          <w:rFonts w:ascii="Times New Roman" w:hAnsi="Times New Roman"/>
          <w:szCs w:val="21"/>
        </w:rPr>
      </w:pPr>
      <w:r>
        <w:rPr>
          <w:rFonts w:ascii="Times New Roman" w:hAnsi="Times New Roman"/>
          <w:szCs w:val="21"/>
        </w:rPr>
        <w:t>B.</w:t>
      </w:r>
      <w:r>
        <w:rPr>
          <w:rFonts w:ascii="Times New Roman" w:hAnsi="宋体"/>
          <w:szCs w:val="21"/>
        </w:rPr>
        <w:t>使用清洁燃料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减少</w:t>
      </w:r>
      <w:r>
        <w:rPr>
          <w:rFonts w:ascii="Times New Roman" w:hAnsi="Times New Roman"/>
          <w:szCs w:val="21"/>
        </w:rPr>
        <w:t>SO</w:t>
      </w:r>
      <w:r>
        <w:rPr>
          <w:rFonts w:ascii="Times New Roman" w:hAnsi="Times New Roman"/>
          <w:szCs w:val="21"/>
          <w:vertAlign w:val="subscript"/>
        </w:rPr>
        <w:t>2</w:t>
      </w:r>
      <w:r>
        <w:rPr>
          <w:rFonts w:ascii="Times New Roman" w:hAnsi="宋体"/>
          <w:szCs w:val="21"/>
        </w:rPr>
        <w:t>和</w:t>
      </w:r>
      <w:r>
        <w:rPr>
          <w:rFonts w:ascii="Times New Roman" w:hAnsi="Times New Roman"/>
          <w:szCs w:val="21"/>
        </w:rPr>
        <w:t>NO</w:t>
      </w:r>
      <w:r>
        <w:rPr>
          <w:rFonts w:ascii="Times New Roman" w:hAnsi="Times New Roman"/>
          <w:i/>
          <w:szCs w:val="21"/>
          <w:vertAlign w:val="subscript"/>
        </w:rPr>
        <w:t>x</w:t>
      </w:r>
      <w:r>
        <w:rPr>
          <w:rFonts w:ascii="Times New Roman" w:hAnsi="宋体"/>
          <w:szCs w:val="21"/>
        </w:rPr>
        <w:t>的排放</w:t>
      </w:r>
      <w:r>
        <w:rPr>
          <w:rFonts w:ascii="Times New Roman" w:hAnsi="Times New Roman"/>
          <w:szCs w:val="21"/>
        </w:rPr>
        <w:t>,</w:t>
      </w:r>
      <w:r>
        <w:rPr>
          <w:rFonts w:ascii="Times New Roman" w:hAnsi="宋体"/>
          <w:szCs w:val="21"/>
        </w:rPr>
        <w:t>有利于减少雾霾的产生</w:t>
      </w:r>
    </w:p>
    <w:p>
      <w:pPr>
        <w:widowControl/>
        <w:jc w:val="left"/>
        <w:rPr>
          <w:rFonts w:ascii="Times New Roman" w:hAnsi="宋体"/>
          <w:szCs w:val="21"/>
        </w:rPr>
      </w:pPr>
      <w:r>
        <w:rPr>
          <w:rFonts w:ascii="Times New Roman" w:hAnsi="宋体"/>
          <w:szCs w:val="21"/>
        </w:rPr>
        <w:br w:type="page"/>
      </w:r>
    </w:p>
    <w:p>
      <w:pPr>
        <w:spacing w:line="360" w:lineRule="auto"/>
        <w:jc w:val="center"/>
        <w:rPr>
          <w:rFonts w:ascii="微软雅黑" w:eastAsia="微软雅黑" w:hAnsi="微软雅黑" w:cs="Times"/>
          <w:color w:val="C00000"/>
          <w:sz w:val="32"/>
          <w:szCs w:val="32"/>
          <w:u w:val="single" w:color="000000"/>
        </w:rPr>
      </w:pPr>
      <w:r>
        <w:rPr>
          <w:rFonts w:ascii="微软雅黑" w:eastAsia="微软雅黑" w:hAnsi="微软雅黑" w:cs="Times" w:hint="eastAsia"/>
          <w:b/>
          <w:color w:val="C00000"/>
          <w:sz w:val="32"/>
          <w:szCs w:val="32"/>
        </w:rPr>
        <w:t>【</w:t>
      </w:r>
      <w:r>
        <w:rPr>
          <w:rFonts w:ascii="微软雅黑" w:eastAsia="微软雅黑" w:hAnsi="微软雅黑" w:cs="Times"/>
          <w:b/>
          <w:color w:val="C00000"/>
          <w:sz w:val="32"/>
          <w:szCs w:val="32"/>
        </w:rPr>
        <w:t>参考答案</w:t>
      </w:r>
      <w:r>
        <w:rPr>
          <w:rFonts w:ascii="微软雅黑" w:eastAsia="微软雅黑" w:hAnsi="微软雅黑" w:cs="Times" w:hint="eastAsia"/>
          <w:b/>
          <w:color w:val="C00000"/>
          <w:sz w:val="32"/>
          <w:szCs w:val="32"/>
        </w:rPr>
        <w:t>】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宋体" w:hint="eastAsia"/>
          <w:color w:val="000000"/>
          <w:kern w:val="0"/>
          <w:szCs w:val="21"/>
        </w:rPr>
        <w:t>类型一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1.(1)3CO+Fe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81" name="图片 48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5923235" name="图片 48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2Fe+3CO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(2)S+O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82" name="图片 48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1810659" name="图片 48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  <w:vertAlign w:val="subscript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或</w:t>
      </w:r>
      <w:r>
        <w:rPr>
          <w:rFonts w:ascii="Times New Roman" w:hAnsi="Times New Roman"/>
          <w:color w:val="000000"/>
          <w:kern w:val="0"/>
          <w:szCs w:val="21"/>
        </w:rPr>
        <w:t>4P+5O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83" name="图片 48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50545218" name="图片 48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5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2P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5</w:t>
      </w:r>
      <w:r>
        <w:rPr>
          <w:rFonts w:ascii="Times New Roman" w:hAnsi="宋体" w:hint="eastAsia"/>
          <w:color w:val="000000"/>
          <w:kern w:val="0"/>
          <w:szCs w:val="21"/>
        </w:rPr>
        <w:t>或</w:t>
      </w:r>
      <w:r>
        <w:rPr>
          <w:rFonts w:ascii="Times New Roman" w:hAnsi="Times New Roman"/>
          <w:color w:val="000000"/>
          <w:kern w:val="0"/>
          <w:szCs w:val="21"/>
        </w:rPr>
        <w:t>Si+O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84" name="图片 48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68422205" name="图片 48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SiO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)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玻璃棒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作保护气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](1)</w:t>
      </w:r>
      <w:r>
        <w:rPr>
          <w:rFonts w:ascii="Times New Roman" w:hAnsi="宋体" w:hint="eastAsia"/>
          <w:color w:val="000000"/>
          <w:kern w:val="0"/>
          <w:szCs w:val="21"/>
        </w:rPr>
        <w:t>赤铁矿的主要成分是氧化铁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用赤铁矿炼铁的原理</w:t>
      </w:r>
      <w:r>
        <w:rPr>
          <w:rFonts w:ascii="Times New Roman" w:hAnsi="Times New Roman"/>
          <w:color w:val="000000"/>
          <w:kern w:val="0"/>
          <w:szCs w:val="21"/>
        </w:rPr>
        <w:t>:</w:t>
      </w:r>
      <w:r>
        <w:rPr>
          <w:rFonts w:ascii="Times New Roman" w:hAnsi="宋体" w:hint="eastAsia"/>
          <w:color w:val="000000"/>
          <w:kern w:val="0"/>
          <w:szCs w:val="21"/>
        </w:rPr>
        <w:t>在高温条件下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用还原剂一氧化碳将铁从氧化铁中还原出来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反应的化学方程式为</w:t>
      </w:r>
      <w:r>
        <w:rPr>
          <w:rFonts w:ascii="Times New Roman" w:hAnsi="Times New Roman"/>
          <w:color w:val="000000"/>
          <w:kern w:val="0"/>
          <w:szCs w:val="21"/>
        </w:rPr>
        <w:t>3CO+Fe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85" name="图片 48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83813814" name="图片 48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2Fe+3CO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三脱装置中通入氧气的目的是将生铁中的</w:t>
      </w:r>
      <w:r>
        <w:rPr>
          <w:rFonts w:ascii="Times New Roman" w:hAnsi="Times New Roman"/>
          <w:color w:val="000000"/>
          <w:kern w:val="0"/>
          <w:szCs w:val="21"/>
        </w:rPr>
        <w:t>S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P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Si</w:t>
      </w:r>
      <w:r>
        <w:rPr>
          <w:rFonts w:ascii="Times New Roman" w:hAnsi="宋体" w:hint="eastAsia"/>
          <w:color w:val="000000"/>
          <w:kern w:val="0"/>
          <w:szCs w:val="21"/>
        </w:rPr>
        <w:t>三种元素氧化除去。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向精炼炉中吹入氩气使钢水循环流动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各成分均匀混合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相当于化学实验中用玻璃棒对反应物进行搅拌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使反应物充分接触。</w:t>
      </w: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铁在高温下能与氧气反应生成铁的氧化物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氮气化学性质稳定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与铁不反应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因此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高温钢加工成钢制零件时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充入氮气的目的是隔绝空气与钢的接触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作用是作保护气。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2.(1)</w:t>
      </w:r>
      <w:r>
        <w:rPr>
          <w:rFonts w:ascii="Times New Roman" w:hAnsi="宋体" w:hint="eastAsia"/>
          <w:color w:val="000000"/>
          <w:kern w:val="0"/>
          <w:szCs w:val="21"/>
        </w:rPr>
        <w:t>滤纸边缘低于漏斗边缘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合理即可</w:t>
      </w:r>
      <w:r>
        <w:rPr>
          <w:rFonts w:ascii="Times New Roman" w:hAnsi="Times New Roman"/>
          <w:color w:val="000000"/>
          <w:kern w:val="0"/>
          <w:szCs w:val="21"/>
        </w:rPr>
        <w:t>)</w:t>
      </w:r>
      <w:r>
        <w:rPr>
          <w:rFonts w:ascii="Times New Roman" w:hAnsi="宋体"/>
          <w:color w:val="000000"/>
          <w:kern w:val="0"/>
          <w:szCs w:val="21"/>
        </w:rPr>
        <w:t>　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(2)Al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3+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Fe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2+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+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(3)Fe+H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86" name="图片 48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7448176" name="图片 48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FeSO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或</w:t>
      </w:r>
      <w:r>
        <w:rPr>
          <w:rFonts w:ascii="Times New Roman" w:hAnsi="Times New Roman"/>
          <w:color w:val="000000"/>
          <w:kern w:val="0"/>
          <w:szCs w:val="21"/>
        </w:rPr>
        <w:t>2Al+3H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87" name="图片 48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4441564" name="图片 48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Al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(SO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+3H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  <w:r>
        <w:rPr>
          <w:rFonts w:ascii="Times New Roman" w:hAnsi="Times New Roman"/>
          <w:color w:val="000000"/>
          <w:kern w:val="0"/>
          <w:szCs w:val="21"/>
        </w:rPr>
        <w:t>]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宋体" w:hint="eastAsia"/>
          <w:color w:val="000000"/>
          <w:kern w:val="0"/>
          <w:szCs w:val="21"/>
        </w:rPr>
        <w:t>置换反应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(4)abd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3.(1)</w:t>
      </w:r>
      <w:r>
        <w:rPr>
          <w:rFonts w:ascii="Times New Roman" w:hAnsi="宋体" w:hint="eastAsia"/>
          <w:color w:val="000000"/>
          <w:kern w:val="0"/>
          <w:szCs w:val="21"/>
        </w:rPr>
        <w:t>增大煤与氧气的接触面积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使煤燃烧更充分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(2)Fe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+3CO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88" name="图片 48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2240820" name="图片 48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2Fe+3CO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热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二者含碳量不同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4.(1)</w:t>
      </w:r>
      <w:r>
        <w:rPr>
          <w:rFonts w:ascii="Times New Roman" w:hAnsi="宋体" w:hint="eastAsia"/>
          <w:color w:val="000000"/>
          <w:kern w:val="0"/>
          <w:szCs w:val="21"/>
        </w:rPr>
        <w:t>烧杯、漏斗、玻璃棒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(2)H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+4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(3)Mg&gt;Ti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宋体" w:hint="eastAsia"/>
          <w:color w:val="000000"/>
          <w:kern w:val="0"/>
          <w:szCs w:val="21"/>
        </w:rPr>
        <w:t>作保护气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制造人造骨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合理即可</w:t>
      </w:r>
      <w:r>
        <w:rPr>
          <w:rFonts w:ascii="Times New Roman" w:hAnsi="Times New Roman"/>
          <w:color w:val="000000"/>
          <w:kern w:val="0"/>
          <w:szCs w:val="21"/>
        </w:rPr>
        <w:t>)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5.(1)Fe+H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89" name="图片 48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40539958" name="图片 48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FeSO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化合反应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(3)&gt;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宋体" w:hint="eastAsia"/>
          <w:color w:val="000000"/>
          <w:kern w:val="0"/>
          <w:szCs w:val="21"/>
        </w:rPr>
        <w:t>碳酸钠溶液除油污是因为碳酸钠和油污反应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用洗涤剂除油污是利用洗涤剂的乳化作用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前者发生的化学变化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后者发生的物理变化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6.(1)</w:t>
      </w:r>
      <w:r>
        <w:rPr>
          <w:rFonts w:ascii="Times New Roman" w:hAnsi="宋体" w:hint="eastAsia"/>
          <w:color w:val="000000"/>
          <w:kern w:val="0"/>
          <w:szCs w:val="21"/>
        </w:rPr>
        <w:t>过滤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(2)Cu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硫酸铜和硫酸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(4)Zn+CuSO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90" name="图片 49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4143377" name="图片 49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ZnSO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+Cu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宋体" w:hint="eastAsia"/>
          <w:color w:val="000000"/>
          <w:kern w:val="0"/>
          <w:szCs w:val="21"/>
        </w:rPr>
        <w:t>类型二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7.(1)H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宋体" w:hAnsi="宋体"/>
          <w:color w:val="000000"/>
          <w:kern w:val="0"/>
          <w:szCs w:val="21"/>
        </w:rPr>
        <w:t>①</w:t>
      </w:r>
      <w:r>
        <w:rPr>
          <w:rFonts w:ascii="Times New Roman" w:hAnsi="Times New Roman"/>
          <w:color w:val="000000"/>
          <w:kern w:val="0"/>
          <w:szCs w:val="21"/>
        </w:rPr>
        <w:t>KCl&gt;NaCl&gt;KClO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宋体" w:hAnsi="宋体"/>
          <w:color w:val="000000"/>
          <w:kern w:val="0"/>
          <w:szCs w:val="21"/>
        </w:rPr>
        <w:t>②</w:t>
      </w:r>
      <w:r>
        <w:rPr>
          <w:rFonts w:ascii="Times New Roman" w:hAnsi="宋体" w:hint="eastAsia"/>
          <w:color w:val="000000"/>
          <w:kern w:val="0"/>
          <w:szCs w:val="21"/>
        </w:rPr>
        <w:t>低温时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四种物质中氯酸钾的溶解度最小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最容易达到饱和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(3)NaCl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8.(1)Mg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2+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Fe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3+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CaCl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91" name="图片 49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117311093" name="图片 49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2NaCl+CaCO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 w:hint="eastAsia"/>
          <w:color w:val="000000"/>
          <w:kern w:val="0"/>
          <w:szCs w:val="21"/>
        </w:rPr>
        <w:t>↓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或</w:t>
      </w:r>
      <w:r>
        <w:rPr>
          <w:rFonts w:ascii="Times New Roman" w:hAnsi="Times New Roman"/>
          <w:color w:val="000000"/>
          <w:kern w:val="0"/>
          <w:szCs w:val="21"/>
        </w:rPr>
        <w:t>CaSO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+Na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92" name="图片 49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49286923" name="图片 49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+CaCO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 w:hint="eastAsia"/>
          <w:color w:val="000000"/>
          <w:kern w:val="0"/>
          <w:szCs w:val="21"/>
        </w:rPr>
        <w:t>↓</w:t>
      </w:r>
      <w:r>
        <w:rPr>
          <w:rFonts w:ascii="Times New Roman" w:hAnsi="Times New Roman"/>
          <w:color w:val="000000"/>
          <w:kern w:val="0"/>
          <w:szCs w:val="21"/>
        </w:rPr>
        <w:t>)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(3)3.64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宋体" w:hint="eastAsia"/>
          <w:color w:val="000000"/>
          <w:kern w:val="0"/>
          <w:szCs w:val="21"/>
        </w:rPr>
        <w:t>升温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](1)</w:t>
      </w:r>
      <w:r>
        <w:rPr>
          <w:rFonts w:ascii="Times New Roman" w:hAnsi="宋体" w:hint="eastAsia"/>
          <w:color w:val="000000"/>
          <w:kern w:val="0"/>
          <w:szCs w:val="21"/>
        </w:rPr>
        <w:t>火碱是氢氧化钠的俗称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能和卤水中的氯化镁、硫酸镁和氯化铁反应生成氢氧化镁、氢氧化铁沉淀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从而使镁离子和铁离子从卤水中沉淀出来。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烟道气通入反应器</w:t>
      </w:r>
      <w:r>
        <w:rPr>
          <w:rFonts w:ascii="Times New Roman" w:hAnsi="Times New Roman"/>
          <w:color w:val="000000"/>
          <w:kern w:val="0"/>
          <w:szCs w:val="21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前要脱硫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脱硫主要是为了除去有害气体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。反应器</w:t>
      </w:r>
      <w:r>
        <w:rPr>
          <w:rFonts w:ascii="Times New Roman" w:hAnsi="Times New Roman"/>
          <w:color w:val="000000"/>
          <w:kern w:val="0"/>
          <w:szCs w:val="21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中的二氧化碳与反应器</w:t>
      </w:r>
      <w:r>
        <w:rPr>
          <w:rFonts w:ascii="Times New Roman" w:hAnsi="Times New Roman"/>
          <w:color w:val="000000"/>
          <w:kern w:val="0"/>
          <w:szCs w:val="21"/>
        </w:rPr>
        <w:t>1</w:t>
      </w:r>
      <w:r>
        <w:rPr>
          <w:rFonts w:ascii="Times New Roman" w:hAnsi="宋体" w:hint="eastAsia"/>
          <w:color w:val="000000"/>
          <w:kern w:val="0"/>
          <w:szCs w:val="21"/>
        </w:rPr>
        <w:t>中的过量的氢氧化钠反应生成碳酸钠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碳酸钠分别与氯化钙、硫酸钙反应生成碳酸钙沉淀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从而除去卤水中的钙离子。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在温度不变的条件下</w:t>
      </w:r>
      <w:r>
        <w:rPr>
          <w:rFonts w:ascii="Times New Roman" w:hAnsi="Times New Roman"/>
          <w:color w:val="000000"/>
          <w:kern w:val="0"/>
          <w:szCs w:val="21"/>
        </w:rPr>
        <w:t>,32.4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宋体" w:hAnsi="宋体"/>
          <w:color w:val="000000"/>
          <w:kern w:val="0"/>
          <w:szCs w:val="21"/>
        </w:rPr>
        <w:t>℃</w:t>
      </w:r>
      <w:r>
        <w:rPr>
          <w:rFonts w:ascii="Times New Roman" w:hAnsi="宋体" w:hint="eastAsia"/>
          <w:color w:val="000000"/>
          <w:kern w:val="0"/>
          <w:szCs w:val="21"/>
        </w:rPr>
        <w:t>时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氯化钠的溶解度是</w:t>
      </w:r>
      <w:r>
        <w:rPr>
          <w:rFonts w:ascii="Times New Roman" w:hAnsi="Times New Roman"/>
          <w:color w:val="000000"/>
          <w:kern w:val="0"/>
          <w:szCs w:val="21"/>
        </w:rPr>
        <w:t>36.4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g,</w:t>
      </w:r>
      <w:r>
        <w:rPr>
          <w:rFonts w:ascii="Times New Roman" w:hAnsi="宋体" w:hint="eastAsia"/>
          <w:color w:val="000000"/>
          <w:kern w:val="0"/>
          <w:szCs w:val="21"/>
        </w:rPr>
        <w:t>则每</w:t>
      </w:r>
      <w:r>
        <w:rPr>
          <w:rFonts w:ascii="Times New Roman" w:hAnsi="Times New Roman"/>
          <w:color w:val="000000"/>
          <w:kern w:val="0"/>
          <w:szCs w:val="21"/>
        </w:rPr>
        <w:t>10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g</w:t>
      </w:r>
      <w:r>
        <w:rPr>
          <w:rFonts w:ascii="Times New Roman" w:hAnsi="宋体" w:hint="eastAsia"/>
          <w:color w:val="000000"/>
          <w:kern w:val="0"/>
          <w:szCs w:val="21"/>
        </w:rPr>
        <w:t>水中含有</w:t>
      </w:r>
      <w:r>
        <w:rPr>
          <w:rFonts w:ascii="Times New Roman" w:hAnsi="Times New Roman"/>
          <w:color w:val="000000"/>
          <w:kern w:val="0"/>
          <w:szCs w:val="21"/>
        </w:rPr>
        <w:t>NaCl</w:t>
      </w:r>
      <w:r>
        <w:rPr>
          <w:rFonts w:ascii="Times New Roman" w:hAnsi="宋体" w:hint="eastAsia"/>
          <w:color w:val="000000"/>
          <w:kern w:val="0"/>
          <w:szCs w:val="21"/>
        </w:rPr>
        <w:t>约</w:t>
      </w:r>
      <w:r>
        <w:rPr>
          <w:rFonts w:ascii="Times New Roman" w:hAnsi="Times New Roman"/>
          <w:color w:val="000000"/>
          <w:kern w:val="0"/>
          <w:szCs w:val="21"/>
        </w:rPr>
        <w:t>3.64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g;32.4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宋体" w:hAnsi="宋体"/>
          <w:color w:val="000000"/>
          <w:kern w:val="0"/>
          <w:szCs w:val="21"/>
        </w:rPr>
        <w:t>℃</w:t>
      </w:r>
      <w:r>
        <w:rPr>
          <w:rFonts w:ascii="Times New Roman" w:hAnsi="宋体" w:hint="eastAsia"/>
          <w:color w:val="000000"/>
          <w:kern w:val="0"/>
          <w:szCs w:val="21"/>
        </w:rPr>
        <w:t>时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硫酸钠的溶解度最大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降温氯化钠的溶解度减小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氯化钠晶体可能析出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升温氯化钠的溶解度增大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不会析出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而硫酸钠会结晶析出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所以为提高</w:t>
      </w:r>
      <w:r>
        <w:rPr>
          <w:rFonts w:ascii="Times New Roman" w:hAnsi="Times New Roman"/>
          <w:color w:val="000000"/>
          <w:kern w:val="0"/>
          <w:szCs w:val="21"/>
        </w:rPr>
        <w:t>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宋体" w:hint="eastAsia"/>
          <w:color w:val="000000"/>
          <w:kern w:val="0"/>
          <w:szCs w:val="21"/>
        </w:rPr>
        <w:t>纯度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析硝罐中析出的</w:t>
      </w:r>
      <w:r>
        <w:rPr>
          <w:rFonts w:ascii="Times New Roman" w:hAnsi="Times New Roman"/>
          <w:color w:val="000000"/>
          <w:kern w:val="0"/>
          <w:szCs w:val="21"/>
        </w:rPr>
        <w:t>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宋体" w:hint="eastAsia"/>
          <w:color w:val="000000"/>
          <w:kern w:val="0"/>
          <w:szCs w:val="21"/>
        </w:rPr>
        <w:t>需采用升温的方法进行结晶。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9.(1)</w:t>
      </w:r>
      <w:r>
        <w:rPr>
          <w:rFonts w:ascii="Times New Roman" w:hAnsi="宋体" w:hint="eastAsia"/>
          <w:color w:val="000000"/>
          <w:kern w:val="0"/>
          <w:szCs w:val="21"/>
        </w:rPr>
        <w:t>二氧化碳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(2)2NaHCO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93" name="图片 49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49424468" name="图片 49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O+CO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在</w:t>
      </w:r>
      <w:r>
        <w:rPr>
          <w:rFonts w:ascii="Times New Roman" w:hAnsi="Times New Roman"/>
          <w:color w:val="000000"/>
          <w:kern w:val="0"/>
          <w:szCs w:val="21"/>
        </w:rPr>
        <w:t>30~35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宋体" w:hAnsi="宋体"/>
          <w:color w:val="000000"/>
          <w:kern w:val="0"/>
          <w:szCs w:val="21"/>
        </w:rPr>
        <w:t>℃</w:t>
      </w:r>
      <w:r>
        <w:rPr>
          <w:rFonts w:ascii="Times New Roman" w:hAnsi="宋体" w:hint="eastAsia"/>
          <w:color w:val="000000"/>
          <w:kern w:val="0"/>
          <w:szCs w:val="21"/>
        </w:rPr>
        <w:t>时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碳酸氢钠的溶解度最小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宋体" w:hint="eastAsia"/>
          <w:color w:val="000000"/>
          <w:kern w:val="0"/>
          <w:szCs w:val="21"/>
        </w:rPr>
        <w:t>碳酸氢钠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宋体" w:hint="eastAsia"/>
          <w:color w:val="000000"/>
          <w:kern w:val="0"/>
          <w:szCs w:val="21"/>
        </w:rPr>
        <w:t>降温结晶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10.(1)</w:t>
      </w:r>
      <w:r>
        <w:rPr>
          <w:rFonts w:ascii="宋体" w:hAnsi="宋体"/>
          <w:color w:val="000000"/>
          <w:kern w:val="0"/>
          <w:szCs w:val="21"/>
        </w:rPr>
        <w:t>②④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引流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(3)Mg(OH)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(4)2NaCl+2H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94" name="图片 49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03848315" name="图片 49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7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  <w:r>
        <w:rPr>
          <w:rFonts w:ascii="Times New Roman" w:hAnsi="Times New Roman"/>
          <w:color w:val="000000"/>
          <w:kern w:val="0"/>
          <w:szCs w:val="21"/>
        </w:rPr>
        <w:t>+Cl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  <w:r>
        <w:rPr>
          <w:rFonts w:ascii="Times New Roman" w:hAnsi="Times New Roman"/>
          <w:color w:val="000000"/>
          <w:kern w:val="0"/>
          <w:szCs w:val="21"/>
        </w:rPr>
        <w:t>+2NaOH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(5)H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不易储存和运输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或生产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的成本高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合理即可</w:t>
      </w:r>
      <w:r>
        <w:rPr>
          <w:rFonts w:ascii="Times New Roman" w:hAnsi="Times New Roman"/>
          <w:color w:val="000000"/>
          <w:kern w:val="0"/>
          <w:szCs w:val="21"/>
        </w:rPr>
        <w:t>)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](1)</w:t>
      </w:r>
      <w:r>
        <w:rPr>
          <w:rFonts w:ascii="Times New Roman" w:hAnsi="宋体" w:hint="eastAsia"/>
          <w:color w:val="000000"/>
          <w:kern w:val="0"/>
          <w:szCs w:val="21"/>
        </w:rPr>
        <w:t>除杂的原理是除去杂质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且不引入新的杂质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试剂</w:t>
      </w:r>
      <w:r>
        <w:rPr>
          <w:rFonts w:ascii="Times New Roman" w:hAnsi="Times New Roman"/>
          <w:color w:val="000000"/>
          <w:kern w:val="0"/>
          <w:szCs w:val="21"/>
        </w:rPr>
        <w:t>A</w:t>
      </w:r>
      <w:r>
        <w:rPr>
          <w:rFonts w:ascii="Times New Roman" w:hAnsi="宋体" w:hint="eastAsia"/>
          <w:color w:val="000000"/>
          <w:kern w:val="0"/>
          <w:szCs w:val="21"/>
        </w:rPr>
        <w:t>和试剂</w:t>
      </w:r>
      <w:r>
        <w:rPr>
          <w:rFonts w:ascii="Times New Roman" w:hAnsi="Times New Roman"/>
          <w:color w:val="000000"/>
          <w:kern w:val="0"/>
          <w:szCs w:val="21"/>
        </w:rPr>
        <w:t>B</w:t>
      </w:r>
      <w:r>
        <w:rPr>
          <w:rFonts w:ascii="Times New Roman" w:hAnsi="宋体" w:hint="eastAsia"/>
          <w:color w:val="000000"/>
          <w:kern w:val="0"/>
          <w:szCs w:val="21"/>
        </w:rPr>
        <w:t>的作用是除去杂质</w:t>
      </w:r>
      <w:r>
        <w:rPr>
          <w:rFonts w:ascii="Times New Roman" w:hAnsi="Times New Roman"/>
          <w:color w:val="000000"/>
          <w:kern w:val="0"/>
          <w:szCs w:val="21"/>
        </w:rPr>
        <w:t>CaCl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MgCl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根据复分解反应原理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需要加入氢氧化钠和碳酸钠。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操作</w:t>
      </w:r>
      <w:r>
        <w:rPr>
          <w:rFonts w:ascii="Times New Roman" w:hAnsi="Times New Roman"/>
          <w:color w:val="000000"/>
          <w:kern w:val="0"/>
          <w:szCs w:val="21"/>
        </w:rPr>
        <w:t>A</w:t>
      </w:r>
      <w:r>
        <w:rPr>
          <w:rFonts w:ascii="Times New Roman" w:hAnsi="宋体" w:hint="eastAsia"/>
          <w:color w:val="000000"/>
          <w:kern w:val="0"/>
          <w:szCs w:val="21"/>
        </w:rPr>
        <w:t>是过滤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过滤时玻璃棒的作用是引流。</w:t>
      </w:r>
      <w:r>
        <w:rPr>
          <w:rFonts w:ascii="Times New Roman" w:hAnsi="Times New Roman"/>
          <w:color w:val="000000"/>
          <w:kern w:val="0"/>
          <w:szCs w:val="21"/>
        </w:rPr>
        <w:t>(3)Mg</w:t>
      </w:r>
      <w:r>
        <w:rPr>
          <w:rFonts w:ascii="Times New Roman" w:hAnsi="宋体" w:hint="eastAsia"/>
          <w:color w:val="000000"/>
          <w:kern w:val="0"/>
          <w:szCs w:val="21"/>
        </w:rPr>
        <w:t>元素要以沉淀的形式除去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氯化镁与氢氧化钠反应生成氢氧化镁沉淀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化学式为</w:t>
      </w:r>
      <w:r>
        <w:rPr>
          <w:rFonts w:ascii="Times New Roman" w:hAnsi="Times New Roman"/>
          <w:color w:val="000000"/>
          <w:kern w:val="0"/>
          <w:szCs w:val="21"/>
        </w:rPr>
        <w:t>Mg(OH)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氯碱工业以粗盐为原料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生产氯气和氢氧化钠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电解</w:t>
      </w:r>
      <w:r>
        <w:rPr>
          <w:rFonts w:ascii="Times New Roman" w:hAnsi="Times New Roman"/>
          <w:color w:val="000000"/>
          <w:kern w:val="0"/>
          <w:szCs w:val="21"/>
        </w:rPr>
        <w:t>NaCl</w:t>
      </w:r>
      <w:r>
        <w:rPr>
          <w:rFonts w:ascii="Times New Roman" w:hAnsi="宋体" w:hint="eastAsia"/>
          <w:color w:val="000000"/>
          <w:kern w:val="0"/>
          <w:szCs w:val="21"/>
        </w:rPr>
        <w:t>溶液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即反应物是氯化钠和水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产物是氯气和氢氧化钠、氢气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可知化学方程式为</w:t>
      </w:r>
      <w:r>
        <w:rPr>
          <w:rFonts w:ascii="Times New Roman" w:hAnsi="Times New Roman"/>
          <w:color w:val="000000"/>
          <w:kern w:val="0"/>
          <w:szCs w:val="21"/>
        </w:rPr>
        <w:t>:2NaCl+2H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495" name="图片 49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5599630" name="图片 49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8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  <w:r>
        <w:rPr>
          <w:rFonts w:ascii="Times New Roman" w:hAnsi="Times New Roman"/>
          <w:color w:val="000000"/>
          <w:kern w:val="0"/>
          <w:szCs w:val="21"/>
        </w:rPr>
        <w:t>+Cl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  <w:r>
        <w:rPr>
          <w:rFonts w:ascii="Times New Roman" w:hAnsi="Times New Roman"/>
          <w:color w:val="000000"/>
          <w:kern w:val="0"/>
          <w:szCs w:val="21"/>
        </w:rPr>
        <w:t>+2NaOH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(5)H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目前还不能作为燃料被广泛应用的理由是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不易储存和运输、生产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的成本高等。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11.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(1)</w:t>
      </w:r>
      <w:r>
        <w:rPr>
          <w:rFonts w:ascii="宋体" w:hAnsi="宋体"/>
          <w:color w:val="000000"/>
          <w:kern w:val="0"/>
          <w:szCs w:val="21"/>
        </w:rPr>
        <w:t>①</w:t>
      </w:r>
      <w:r>
        <w:rPr>
          <w:rFonts w:ascii="Times New Roman" w:hAnsi="宋体" w:hint="eastAsia"/>
          <w:color w:val="000000"/>
          <w:kern w:val="0"/>
          <w:szCs w:val="21"/>
        </w:rPr>
        <w:t>蒸发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或蒸发结晶</w:t>
      </w:r>
      <w:r>
        <w:rPr>
          <w:rFonts w:ascii="Times New Roman" w:hAnsi="Times New Roman"/>
          <w:color w:val="000000"/>
          <w:kern w:val="0"/>
          <w:szCs w:val="21"/>
        </w:rPr>
        <w:t>)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宋体" w:hAnsi="宋体"/>
          <w:color w:val="000000"/>
          <w:kern w:val="0"/>
          <w:szCs w:val="21"/>
        </w:rPr>
        <w:t>②</w:t>
      </w:r>
      <w:r>
        <w:rPr>
          <w:rFonts w:ascii="Times New Roman" w:hAnsi="宋体" w:hint="eastAsia"/>
          <w:color w:val="000000"/>
          <w:kern w:val="0"/>
          <w:szCs w:val="21"/>
        </w:rPr>
        <w:t>过滤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宋体" w:hAnsi="宋体"/>
          <w:color w:val="000000"/>
          <w:kern w:val="0"/>
          <w:szCs w:val="21"/>
        </w:rPr>
        <w:t>①</w:t>
      </w:r>
      <w:r>
        <w:rPr>
          <w:rFonts w:ascii="Times New Roman" w:hAnsi="Times New Roman"/>
          <w:color w:val="000000"/>
          <w:kern w:val="0"/>
          <w:szCs w:val="21"/>
        </w:rPr>
        <w:t>K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HCl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宋体" w:hint="eastAsia"/>
          <w:color w:val="000000"/>
          <w:kern w:val="0"/>
          <w:szCs w:val="21"/>
        </w:rPr>
        <w:t>确保杂质完全反应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宋体" w:hAnsi="宋体"/>
          <w:color w:val="000000"/>
          <w:kern w:val="0"/>
          <w:szCs w:val="21"/>
        </w:rPr>
        <w:t>②</w:t>
      </w:r>
      <w:r>
        <w:rPr>
          <w:rFonts w:ascii="Times New Roman" w:hAnsi="Times New Roman"/>
          <w:color w:val="000000"/>
          <w:kern w:val="0"/>
          <w:szCs w:val="21"/>
        </w:rPr>
        <w:t>Ba(OH)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+MgSO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96" name="图片 49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42117323" name="图片 49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BaSO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 w:hint="eastAsia"/>
          <w:color w:val="000000"/>
          <w:kern w:val="0"/>
          <w:szCs w:val="21"/>
        </w:rPr>
        <w:t>↓</w:t>
      </w:r>
      <w:r>
        <w:rPr>
          <w:rFonts w:ascii="Times New Roman" w:hAnsi="Times New Roman"/>
          <w:color w:val="000000"/>
          <w:kern w:val="0"/>
          <w:szCs w:val="21"/>
        </w:rPr>
        <w:t>+Mg(OH)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↓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K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+Ba(OH)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97" name="图片 49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95548264" name="图片 49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BaCO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 w:hint="eastAsia"/>
          <w:color w:val="000000"/>
          <w:kern w:val="0"/>
          <w:szCs w:val="21"/>
        </w:rPr>
        <w:t>↓</w:t>
      </w:r>
      <w:r>
        <w:rPr>
          <w:rFonts w:ascii="Times New Roman" w:hAnsi="Times New Roman"/>
          <w:color w:val="000000"/>
          <w:kern w:val="0"/>
          <w:szCs w:val="21"/>
        </w:rPr>
        <w:t>+2KOH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KOH+HCl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98" name="图片 49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35860389" name="图片 49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KCl+H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K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+2HCl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499" name="图片 49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75383572" name="图片 49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2KCl+H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O+CO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>↑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宋体" w:hAnsi="宋体"/>
          <w:color w:val="000000"/>
          <w:kern w:val="0"/>
          <w:szCs w:val="21"/>
        </w:rPr>
        <w:t>③</w:t>
      </w:r>
      <w:r>
        <w:rPr>
          <w:rFonts w:ascii="Times New Roman" w:hAnsi="Times New Roman"/>
          <w:color w:val="000000"/>
          <w:kern w:val="0"/>
          <w:szCs w:val="21"/>
        </w:rPr>
        <w:t>Ba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2+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C</w:t>
      </w:r>
      <m:oMath>
        <m:sSubSup>
          <m:sSubSupPr>
            <m:ctrlPr>
              <w:rPr>
                <w:rFonts w:ascii="Cambria Math" w:hAnsi="Times New Roman"/>
                <w:color w:val="000000"/>
                <w:kern w:val="0"/>
                <w:szCs w:val="21"/>
              </w:rPr>
            </m:ctrlPr>
          </m:sSubSupPr>
          <m:e>
            <m:ctrlPr>
              <w:rPr>
                <w:rFonts w:ascii="Cambria Math" w:hAnsi="Times New Roman"/>
                <w:color w:val="000000"/>
                <w:kern w:val="0"/>
                <w:szCs w:val="21"/>
              </w:rPr>
            </m:ctrlPr>
            <m:r>
              <m:rPr>
                <m:sty m:val="p"/>
              </m:rPr>
              <w:rPr>
                <w:rFonts w:ascii="Cambria Math" w:hAnsi="Times New Roman"/>
                <w:color w:val="000000"/>
                <w:kern w:val="0"/>
                <w:szCs w:val="21"/>
              </w:rPr>
              <m:t>O</m:t>
            </m:r>
          </m:e>
          <m:sub>
            <m:ctrlPr>
              <w:rPr>
                <w:rFonts w:ascii="Cambria Math" w:hAnsi="Times New Roman"/>
                <w:color w:val="000000"/>
                <w:kern w:val="0"/>
                <w:szCs w:val="21"/>
              </w:rPr>
            </m:ctrlPr>
            <m:r>
              <m:rPr>
                <m:sty m:val="p"/>
              </m:rPr>
              <w:rPr>
                <w:rFonts w:ascii="Cambria Math" w:hAnsi="Times New Roman"/>
                <w:color w:val="000000"/>
                <w:kern w:val="0"/>
                <w:szCs w:val="21"/>
              </w:rPr>
              <m:t>3</m:t>
            </m:r>
          </m:sub>
          <m:sup>
            <m:ctrlPr>
              <w:rPr>
                <w:rFonts w:ascii="Cambria Math" w:hAnsi="Times New Roman"/>
                <w:color w:val="000000"/>
                <w:kern w:val="0"/>
                <w:szCs w:val="21"/>
              </w:rPr>
            </m:ctrlPr>
            <m:r>
              <m:rPr>
                <m:sty m:val="p"/>
              </m:rPr>
              <w:rPr>
                <w:rFonts w:ascii="Cambria Math" w:hAnsi="Times New Roman"/>
                <w:color w:val="000000"/>
                <w:kern w:val="0"/>
                <w:szCs w:val="21"/>
              </w:rPr>
              <m:t>2</m:t>
            </m:r>
            <m:r>
              <m:rPr>
                <m:nor/>
                <m:sty m:val="p"/>
              </m:rPr>
              <w:rPr>
                <w:rFonts w:ascii="Times New Roman" w:hAnsi="Times New Roman"/>
                <w:color w:val="000000"/>
                <w:kern w:val="0"/>
                <w:szCs w:val="21"/>
              </w:rPr>
              <m:t>-</m:t>
            </m:r>
          </m:sup>
        </m:sSubSup>
      </m:oMath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12.(1)</w:t>
      </w:r>
      <w:r>
        <w:rPr>
          <w:rFonts w:ascii="Times New Roman" w:hAnsi="宋体" w:hint="eastAsia"/>
          <w:color w:val="000000"/>
          <w:kern w:val="0"/>
          <w:szCs w:val="21"/>
        </w:rPr>
        <w:t>酸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将样品中不溶性的金属氧化物转化为可溶性金属氯化物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除去二氧化硅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过滤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SiO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Mg(OH)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或</w:t>
      </w:r>
      <w:r>
        <w:rPr>
          <w:rFonts w:ascii="Times New Roman" w:hAnsi="Times New Roman"/>
          <w:color w:val="000000"/>
          <w:kern w:val="0"/>
          <w:szCs w:val="21"/>
        </w:rPr>
        <w:t>Al(OH)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]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(4)CaCl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501" name="图片 50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30110299" name="图片 50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CaC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 w:hint="eastAsia"/>
          <w:color w:val="000000"/>
          <w:kern w:val="0"/>
          <w:szCs w:val="21"/>
        </w:rPr>
        <w:t>↓</w:t>
      </w:r>
      <w:r>
        <w:rPr>
          <w:rFonts w:ascii="Times New Roman" w:hAnsi="Times New Roman"/>
          <w:color w:val="000000"/>
          <w:kern w:val="0"/>
          <w:szCs w:val="21"/>
        </w:rPr>
        <w:t>+2NaCl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](1)</w:t>
      </w:r>
      <w:r>
        <w:rPr>
          <w:rFonts w:ascii="Times New Roman" w:hAnsi="宋体" w:hint="eastAsia"/>
          <w:color w:val="000000"/>
          <w:kern w:val="0"/>
          <w:szCs w:val="21"/>
        </w:rPr>
        <w:t>酸性溶液的</w:t>
      </w:r>
      <w:r>
        <w:rPr>
          <w:rFonts w:ascii="Times New Roman" w:hAnsi="Times New Roman"/>
          <w:color w:val="000000"/>
          <w:kern w:val="0"/>
          <w:szCs w:val="21"/>
        </w:rPr>
        <w:t>pH&lt;7,</w:t>
      </w:r>
      <w:r>
        <w:rPr>
          <w:rFonts w:ascii="Times New Roman" w:hAnsi="宋体" w:hint="eastAsia"/>
          <w:color w:val="000000"/>
          <w:kern w:val="0"/>
          <w:szCs w:val="21"/>
        </w:rPr>
        <w:t>所以</w:t>
      </w:r>
      <w:r>
        <w:rPr>
          <w:rFonts w:ascii="Times New Roman" w:hAnsi="Times New Roman"/>
          <w:color w:val="000000"/>
          <w:kern w:val="0"/>
          <w:szCs w:val="21"/>
        </w:rPr>
        <w:t>pH=5.5</w:t>
      </w:r>
      <w:r>
        <w:rPr>
          <w:rFonts w:ascii="Times New Roman" w:hAnsi="宋体" w:hint="eastAsia"/>
          <w:color w:val="000000"/>
          <w:kern w:val="0"/>
          <w:szCs w:val="21"/>
        </w:rPr>
        <w:t>的溶液显酸性。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金属氧化物不溶于水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但能与稀盐酸反应生成可溶性的盐和水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且二氧化硅既不溶于水也不与酸反应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因此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向水泥样品中加入足量稀盐酸的目的是将样品中的氧化钙、氧化镁、氧化铝转化为可溶性的氯化钙、氯化镁、氯化铝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除去二氧化硅。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步骤</w:t>
      </w:r>
      <w:r>
        <w:rPr>
          <w:rFonts w:ascii="宋体" w:hAnsi="宋体"/>
          <w:color w:val="000000"/>
          <w:kern w:val="0"/>
          <w:szCs w:val="21"/>
        </w:rPr>
        <w:t>Ⅰ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宋体" w:hAnsi="宋体"/>
          <w:color w:val="000000"/>
          <w:kern w:val="0"/>
          <w:szCs w:val="21"/>
        </w:rPr>
        <w:t>Ⅱ</w:t>
      </w:r>
      <w:r>
        <w:rPr>
          <w:rFonts w:ascii="Times New Roman" w:hAnsi="宋体" w:hint="eastAsia"/>
          <w:color w:val="000000"/>
          <w:kern w:val="0"/>
          <w:szCs w:val="21"/>
        </w:rPr>
        <w:t>都是将固体和液体分离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其操作是过滤</w:t>
      </w:r>
      <w:r>
        <w:rPr>
          <w:rFonts w:ascii="Times New Roman" w:hAnsi="Times New Roman"/>
          <w:color w:val="000000"/>
          <w:kern w:val="0"/>
          <w:szCs w:val="21"/>
        </w:rPr>
        <w:t>;</w:t>
      </w:r>
      <w:r>
        <w:rPr>
          <w:rFonts w:ascii="Times New Roman" w:hAnsi="宋体" w:hint="eastAsia"/>
          <w:color w:val="000000"/>
          <w:kern w:val="0"/>
          <w:szCs w:val="21"/>
        </w:rPr>
        <w:t>固体</w:t>
      </w:r>
      <w:r>
        <w:rPr>
          <w:rFonts w:ascii="Times New Roman" w:hAnsi="Times New Roman"/>
          <w:color w:val="000000"/>
          <w:kern w:val="0"/>
          <w:szCs w:val="21"/>
        </w:rPr>
        <w:t>A</w:t>
      </w:r>
      <w:r>
        <w:rPr>
          <w:rFonts w:ascii="Times New Roman" w:hAnsi="宋体" w:hint="eastAsia"/>
          <w:color w:val="000000"/>
          <w:kern w:val="0"/>
          <w:szCs w:val="21"/>
        </w:rPr>
        <w:t>是不溶于水也不和稀盐酸反应的二氧化硅</w:t>
      </w:r>
      <w:r>
        <w:rPr>
          <w:rFonts w:ascii="Times New Roman" w:hAnsi="Times New Roman"/>
          <w:color w:val="000000"/>
          <w:kern w:val="0"/>
          <w:szCs w:val="21"/>
        </w:rPr>
        <w:t>(SiO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);</w:t>
      </w:r>
      <w:r>
        <w:rPr>
          <w:rFonts w:ascii="Times New Roman" w:hAnsi="宋体" w:hint="eastAsia"/>
          <w:color w:val="000000"/>
          <w:kern w:val="0"/>
          <w:szCs w:val="21"/>
        </w:rPr>
        <w:t>加入氨水调</w:t>
      </w:r>
      <w:r>
        <w:rPr>
          <w:rFonts w:ascii="Times New Roman" w:hAnsi="Times New Roman"/>
          <w:color w:val="000000"/>
          <w:kern w:val="0"/>
          <w:szCs w:val="21"/>
        </w:rPr>
        <w:t>pH</w:t>
      </w:r>
      <w:r>
        <w:rPr>
          <w:rFonts w:ascii="Times New Roman" w:hAnsi="宋体" w:hint="eastAsia"/>
          <w:color w:val="000000"/>
          <w:kern w:val="0"/>
          <w:szCs w:val="21"/>
        </w:rPr>
        <w:t>至</w:t>
      </w:r>
      <w:r>
        <w:rPr>
          <w:rFonts w:ascii="Times New Roman" w:hAnsi="Times New Roman"/>
          <w:color w:val="000000"/>
          <w:kern w:val="0"/>
          <w:szCs w:val="21"/>
        </w:rPr>
        <w:t>5.5</w:t>
      </w:r>
      <w:r>
        <w:rPr>
          <w:rFonts w:ascii="Times New Roman" w:hAnsi="宋体" w:hint="eastAsia"/>
          <w:color w:val="000000"/>
          <w:kern w:val="0"/>
          <w:szCs w:val="21"/>
        </w:rPr>
        <w:t>后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氯化镁、氯化铝能分别转化为氢氧化镁沉淀、氢氧化铝沉淀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可知固体</w:t>
      </w:r>
      <w:r>
        <w:rPr>
          <w:rFonts w:ascii="Times New Roman" w:hAnsi="Times New Roman"/>
          <w:color w:val="000000"/>
          <w:kern w:val="0"/>
          <w:szCs w:val="21"/>
        </w:rPr>
        <w:t>B</w:t>
      </w:r>
      <w:r>
        <w:rPr>
          <w:rFonts w:ascii="Times New Roman" w:hAnsi="宋体" w:hint="eastAsia"/>
          <w:color w:val="000000"/>
          <w:kern w:val="0"/>
          <w:szCs w:val="21"/>
        </w:rPr>
        <w:t>中含有的物质有氢氧化镁</w:t>
      </w:r>
      <w:r>
        <w:rPr>
          <w:rFonts w:ascii="Times New Roman" w:hAnsi="Times New Roman"/>
          <w:color w:val="000000"/>
          <w:kern w:val="0"/>
          <w:szCs w:val="21"/>
        </w:rPr>
        <w:t>[Mg(OH)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]</w:t>
      </w:r>
      <w:r>
        <w:rPr>
          <w:rFonts w:ascii="Times New Roman" w:hAnsi="宋体" w:hint="eastAsia"/>
          <w:color w:val="000000"/>
          <w:kern w:val="0"/>
          <w:szCs w:val="21"/>
        </w:rPr>
        <w:t>和氢氧化铝</w:t>
      </w:r>
      <w:r>
        <w:rPr>
          <w:rFonts w:ascii="Times New Roman" w:hAnsi="Times New Roman"/>
          <w:color w:val="000000"/>
          <w:kern w:val="0"/>
          <w:szCs w:val="21"/>
        </w:rPr>
        <w:t>[Al(OH)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]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溶液</w:t>
      </w:r>
      <w:r>
        <w:rPr>
          <w:rFonts w:ascii="Times New Roman" w:hAnsi="Times New Roman"/>
          <w:color w:val="000000"/>
          <w:kern w:val="0"/>
          <w:szCs w:val="21"/>
        </w:rPr>
        <w:t>B</w:t>
      </w:r>
      <w:r>
        <w:rPr>
          <w:rFonts w:ascii="Times New Roman" w:hAnsi="宋体" w:hint="eastAsia"/>
          <w:color w:val="000000"/>
          <w:kern w:val="0"/>
          <w:szCs w:val="21"/>
        </w:rPr>
        <w:t>中的氯化钙和草酸钠反应生成草酸钙沉淀和氯化钠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反应的化学方程式为</w:t>
      </w:r>
      <w:r>
        <w:rPr>
          <w:rFonts w:ascii="Times New Roman" w:hAnsi="Times New Roman"/>
          <w:color w:val="000000"/>
          <w:kern w:val="0"/>
          <w:szCs w:val="21"/>
        </w:rPr>
        <w:t>CaCl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+Na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502" name="图片 50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31882688" name="图片 50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CaC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 w:hint="eastAsia"/>
          <w:color w:val="000000"/>
          <w:kern w:val="0"/>
          <w:szCs w:val="21"/>
        </w:rPr>
        <w:t>↓</w:t>
      </w:r>
      <w:r>
        <w:rPr>
          <w:rFonts w:ascii="Times New Roman" w:hAnsi="Times New Roman"/>
          <w:color w:val="000000"/>
          <w:kern w:val="0"/>
          <w:szCs w:val="21"/>
        </w:rPr>
        <w:t>+2NaCl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13.(1)</w:t>
      </w:r>
      <w:r>
        <w:rPr>
          <w:rFonts w:ascii="Times New Roman" w:hAnsi="宋体" w:hint="eastAsia"/>
          <w:color w:val="000000"/>
          <w:kern w:val="0"/>
          <w:szCs w:val="21"/>
        </w:rPr>
        <w:t>烧杯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或漏斗或玻璃棒</w:t>
      </w:r>
      <w:r>
        <w:rPr>
          <w:rFonts w:ascii="Times New Roman" w:hAnsi="Times New Roman"/>
          <w:color w:val="000000"/>
          <w:kern w:val="0"/>
          <w:szCs w:val="21"/>
        </w:rPr>
        <w:t>)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(2)Ca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2+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Fe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3+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Mg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2+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(3)Fe(OH)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Mg(OH)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(4)Ca(OH)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+2HCl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503" name="图片 50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468839478" name="图片 503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CaCl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](1)</w:t>
      </w:r>
      <w:r>
        <w:rPr>
          <w:rFonts w:ascii="Times New Roman" w:hAnsi="宋体" w:hint="eastAsia"/>
          <w:color w:val="000000"/>
          <w:kern w:val="0"/>
          <w:szCs w:val="21"/>
        </w:rPr>
        <w:t>过滤操作中用到的玻璃仪器有烧杯、漏斗、玻璃棒。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石灰石矿粉中的碳酸钙和稀盐酸反应生成氯化钙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氧化铁和稀盐酸反应生成氯化铁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硫酸镁不反应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可知滤液</w:t>
      </w:r>
      <w:r>
        <w:rPr>
          <w:rFonts w:ascii="Times New Roman" w:hAnsi="Times New Roman"/>
          <w:color w:val="000000"/>
          <w:kern w:val="0"/>
          <w:szCs w:val="21"/>
        </w:rPr>
        <w:t>1</w:t>
      </w:r>
      <w:r>
        <w:rPr>
          <w:rFonts w:ascii="Times New Roman" w:hAnsi="宋体" w:hint="eastAsia"/>
          <w:color w:val="000000"/>
          <w:kern w:val="0"/>
          <w:szCs w:val="21"/>
        </w:rPr>
        <w:t>中的金属阳离子有</w:t>
      </w:r>
      <w:r>
        <w:rPr>
          <w:rFonts w:ascii="Times New Roman" w:hAnsi="Times New Roman"/>
          <w:color w:val="000000"/>
          <w:kern w:val="0"/>
          <w:szCs w:val="21"/>
        </w:rPr>
        <w:t>Ca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2+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Fe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3+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Mg</w:t>
      </w:r>
      <w:r>
        <w:rPr>
          <w:rFonts w:ascii="Times New Roman" w:hAnsi="Times New Roman"/>
          <w:color w:val="000000"/>
          <w:kern w:val="0"/>
          <w:szCs w:val="21"/>
          <w:vertAlign w:val="superscript"/>
        </w:rPr>
        <w:t>2+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滤液</w:t>
      </w:r>
      <w:r>
        <w:rPr>
          <w:rFonts w:ascii="Times New Roman" w:hAnsi="Times New Roman"/>
          <w:color w:val="000000"/>
          <w:kern w:val="0"/>
          <w:szCs w:val="21"/>
        </w:rPr>
        <w:t>1</w:t>
      </w:r>
      <w:r>
        <w:rPr>
          <w:rFonts w:ascii="Times New Roman" w:hAnsi="宋体" w:hint="eastAsia"/>
          <w:color w:val="000000"/>
          <w:kern w:val="0"/>
          <w:szCs w:val="21"/>
        </w:rPr>
        <w:t>中加入适量氯化钡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氯化钡和硫酸镁反应生成硫酸钡白色沉淀和氯化镁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则滤液</w:t>
      </w:r>
      <w:r>
        <w:rPr>
          <w:rFonts w:ascii="Times New Roman" w:hAnsi="Times New Roman"/>
          <w:color w:val="000000"/>
          <w:kern w:val="0"/>
          <w:szCs w:val="21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中的溶质有氯化镁、氯化铁、氯化钙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加入石灰乳时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氢氧化钙和氯化铁反应生成氢氧化铁沉淀和氯化钙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氢氧化钙和氯化镁反应生成氢氧化镁沉淀和氯化钙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因此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滤渣</w:t>
      </w:r>
      <w:r>
        <w:rPr>
          <w:rFonts w:ascii="Times New Roman" w:hAnsi="Times New Roman"/>
          <w:color w:val="000000"/>
          <w:kern w:val="0"/>
          <w:szCs w:val="21"/>
        </w:rPr>
        <w:t>3</w:t>
      </w:r>
      <w:r>
        <w:rPr>
          <w:rFonts w:ascii="Times New Roman" w:hAnsi="宋体" w:hint="eastAsia"/>
          <w:color w:val="000000"/>
          <w:kern w:val="0"/>
          <w:szCs w:val="21"/>
        </w:rPr>
        <w:t>中的固体有氢氧化铁</w:t>
      </w:r>
      <w:r>
        <w:rPr>
          <w:rFonts w:ascii="Times New Roman" w:hAnsi="Times New Roman"/>
          <w:color w:val="000000"/>
          <w:kern w:val="0"/>
          <w:szCs w:val="21"/>
        </w:rPr>
        <w:t>[Fe(OH)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]</w:t>
      </w:r>
      <w:r>
        <w:rPr>
          <w:rFonts w:ascii="Times New Roman" w:hAnsi="宋体" w:hint="eastAsia"/>
          <w:color w:val="000000"/>
          <w:kern w:val="0"/>
          <w:szCs w:val="21"/>
        </w:rPr>
        <w:t>、氢氧化镁</w:t>
      </w:r>
      <w:r>
        <w:rPr>
          <w:rFonts w:ascii="Times New Roman" w:hAnsi="Times New Roman"/>
          <w:color w:val="000000"/>
          <w:kern w:val="0"/>
          <w:szCs w:val="21"/>
        </w:rPr>
        <w:t>[Mg(OH)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]</w:t>
      </w:r>
      <w:r>
        <w:rPr>
          <w:rFonts w:ascii="Times New Roman" w:hAnsi="宋体" w:hint="eastAsia"/>
          <w:color w:val="000000"/>
          <w:kern w:val="0"/>
          <w:szCs w:val="21"/>
        </w:rPr>
        <w:t>以及过量的氢氧化钙。</w:t>
      </w: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滤液</w:t>
      </w:r>
      <w:r>
        <w:rPr>
          <w:rFonts w:ascii="Times New Roman" w:hAnsi="Times New Roman"/>
          <w:color w:val="000000"/>
          <w:kern w:val="0"/>
          <w:szCs w:val="21"/>
        </w:rPr>
        <w:t>3</w:t>
      </w:r>
      <w:r>
        <w:rPr>
          <w:rFonts w:ascii="Times New Roman" w:hAnsi="宋体" w:hint="eastAsia"/>
          <w:color w:val="000000"/>
          <w:kern w:val="0"/>
          <w:szCs w:val="21"/>
        </w:rPr>
        <w:t>中含有氢氧化钙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加入适量的稀盐酸与其发生中和反应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可调节溶液为中性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发生的反应是盐酸与氢氧化钙反应生成氯化钙和水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反应的化学方程式为</w:t>
      </w:r>
      <w:r>
        <w:rPr>
          <w:rFonts w:ascii="Times New Roman" w:hAnsi="Times New Roman"/>
          <w:color w:val="000000"/>
          <w:kern w:val="0"/>
          <w:szCs w:val="21"/>
        </w:rPr>
        <w:t>Ca(OH)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+2HCl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504" name="图片 50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93403689" name="图片 504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CaCl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宋体" w:hint="eastAsia"/>
          <w:color w:val="000000"/>
          <w:kern w:val="0"/>
          <w:szCs w:val="21"/>
        </w:rPr>
        <w:t>类型三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14.(1)</w:t>
      </w:r>
      <w:r>
        <w:rPr>
          <w:rFonts w:ascii="Times New Roman" w:hAnsi="宋体" w:hint="eastAsia"/>
          <w:color w:val="000000"/>
          <w:kern w:val="0"/>
          <w:szCs w:val="21"/>
        </w:rPr>
        <w:t>导电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氯化铵、氯化锌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C+O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505" name="图片 50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45789253" name="图片 505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15.(1)</w:t>
      </w:r>
      <w:r>
        <w:rPr>
          <w:rFonts w:ascii="Times New Roman" w:hAnsi="宋体" w:hint="eastAsia"/>
          <w:color w:val="000000"/>
          <w:kern w:val="0"/>
          <w:szCs w:val="21"/>
        </w:rPr>
        <w:t>水分子分解成氢原子和氧原子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氢原子结合成氢分子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氧原子结合成氧分子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宋体" w:hint="eastAsia"/>
          <w:color w:val="000000"/>
          <w:kern w:val="0"/>
          <w:szCs w:val="21"/>
        </w:rPr>
        <w:t>沸点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催化作用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3H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+N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615315" cy="288925"/>
            <wp:effectExtent l="0" t="0" r="0" b="0"/>
            <wp:docPr id="506" name="图片 50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81440381" name="图片 506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0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15600" cy="28944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 w:hint="eastAsia"/>
          <w:color w:val="000000"/>
          <w:kern w:val="0"/>
          <w:szCs w:val="21"/>
          <w:vertAlign w:val="subscript"/>
        </w:rPr>
        <w:t xml:space="preserve"> 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(4)NO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16.(1)</w:t>
      </w:r>
      <w:r>
        <w:rPr>
          <w:rFonts w:ascii="Times New Roman" w:hAnsi="宋体" w:hint="eastAsia"/>
          <w:color w:val="000000"/>
          <w:kern w:val="0"/>
          <w:szCs w:val="21"/>
        </w:rPr>
        <w:t>金属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增大反应物的接触面积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物理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(4)C+O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507" name="图片 50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13899768" name="图片 507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(</w:t>
      </w:r>
      <w:r>
        <w:rPr>
          <w:rFonts w:ascii="Times New Roman" w:hAnsi="宋体" w:hint="eastAsia"/>
          <w:color w:val="000000"/>
          <w:kern w:val="0"/>
          <w:szCs w:val="21"/>
        </w:rPr>
        <w:t>或</w:t>
      </w:r>
      <w:r>
        <w:rPr>
          <w:rFonts w:ascii="Times New Roman" w:hAnsi="Times New Roman"/>
          <w:color w:val="000000"/>
          <w:kern w:val="0"/>
          <w:szCs w:val="21"/>
        </w:rPr>
        <w:t>2C+O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508" name="图片 50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96870449" name="图片 508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9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2CO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宋体" w:hint="eastAsia"/>
          <w:color w:val="000000"/>
          <w:kern w:val="0"/>
          <w:szCs w:val="21"/>
        </w:rPr>
        <w:t>或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2W+3O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215900"/>
            <wp:effectExtent l="0" t="0" r="0" b="0"/>
            <wp:docPr id="509" name="图片 50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562172780" name="图片 50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36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2WO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t>)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17.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(1)</w:t>
      </w:r>
      <w:r>
        <w:rPr>
          <w:rFonts w:ascii="Times New Roman" w:hAnsi="宋体" w:hint="eastAsia"/>
          <w:color w:val="000000"/>
          <w:kern w:val="0"/>
          <w:szCs w:val="21"/>
        </w:rPr>
        <w:t>物理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增大与水蒸气的接触面积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使反应更快、更充分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(3)H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(4)CO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530225" cy="215900"/>
            <wp:effectExtent l="0" t="0" r="0" b="0"/>
            <wp:docPr id="510" name="图片 5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68308205" name="图片 51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1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3028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CO(NH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(5)H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N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](1)</w:t>
      </w:r>
      <w:r>
        <w:rPr>
          <w:rFonts w:ascii="Times New Roman" w:hAnsi="宋体" w:hint="eastAsia"/>
          <w:color w:val="000000"/>
          <w:kern w:val="0"/>
          <w:szCs w:val="21"/>
        </w:rPr>
        <w:t>若先将空气液化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然后从中分离出氮气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过程中没有新物质生成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属于物理变化。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将煤块粉碎成煤粉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其目的是增大与水蒸气的接触面积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使反应更快、更充分。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由质量守恒定律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反应前后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原子种类、数目均不变可知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物质</w:t>
      </w:r>
      <w:r>
        <w:rPr>
          <w:rFonts w:ascii="Times New Roman" w:hAnsi="Times New Roman"/>
          <w:color w:val="000000"/>
          <w:kern w:val="0"/>
          <w:szCs w:val="21"/>
        </w:rPr>
        <w:t>X</w:t>
      </w:r>
      <w:r>
        <w:rPr>
          <w:rFonts w:ascii="Times New Roman" w:hAnsi="宋体" w:hint="eastAsia"/>
          <w:color w:val="000000"/>
          <w:kern w:val="0"/>
          <w:szCs w:val="21"/>
        </w:rPr>
        <w:t>为氢气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其化学式为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(4)</w:t>
      </w:r>
      <w:r>
        <w:rPr>
          <w:rFonts w:ascii="Times New Roman" w:hAnsi="宋体" w:hint="eastAsia"/>
          <w:color w:val="000000"/>
          <w:kern w:val="0"/>
          <w:szCs w:val="21"/>
        </w:rPr>
        <w:t>从流程图中可以看出二氧化碳和氨气在一定条件下能生成尿素和水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反应的化学方程式为</w:t>
      </w:r>
      <w:r>
        <w:rPr>
          <w:rFonts w:ascii="Times New Roman" w:hAnsi="Times New Roman"/>
          <w:color w:val="000000"/>
          <w:kern w:val="0"/>
          <w:szCs w:val="21"/>
        </w:rPr>
        <w:t>CO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563245" cy="215900"/>
            <wp:effectExtent l="0" t="0" r="0" b="0"/>
            <wp:docPr id="511" name="图片 5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70864465" name="图片 51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2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56376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CO(NH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(5)</w:t>
      </w:r>
      <w:r>
        <w:rPr>
          <w:rFonts w:ascii="Times New Roman" w:hAnsi="宋体" w:hint="eastAsia"/>
          <w:color w:val="000000"/>
          <w:kern w:val="0"/>
          <w:szCs w:val="21"/>
        </w:rPr>
        <w:t>从流程图中可以看出整个过程中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N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、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三种物质既参与反应又能不断的生成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故可以循环使用。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18.(1)</w:t>
      </w:r>
      <w:r>
        <w:rPr>
          <w:rFonts w:ascii="Times New Roman" w:hAnsi="宋体" w:hint="eastAsia"/>
          <w:color w:val="000000"/>
          <w:kern w:val="0"/>
          <w:szCs w:val="21"/>
        </w:rPr>
        <w:t>催化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+3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(2)3H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+2Mg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Cu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645795" cy="215900"/>
            <wp:effectExtent l="0" t="0" r="0" b="0"/>
            <wp:docPr id="49" name="图片 4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866388404" name="图片 49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3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4620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3MgH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+MgCu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](1)ZnFe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宋体" w:hint="eastAsia"/>
          <w:color w:val="000000"/>
          <w:kern w:val="0"/>
          <w:szCs w:val="21"/>
        </w:rPr>
        <w:t>在循环制氢体系中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质量和化学性质没有改变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起催化作用</w:t>
      </w:r>
      <w:r>
        <w:rPr>
          <w:rFonts w:ascii="Times New Roman" w:hAnsi="Times New Roman"/>
          <w:color w:val="000000"/>
          <w:kern w:val="0"/>
          <w:szCs w:val="21"/>
        </w:rPr>
        <w:t>;ZnFe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宋体" w:hint="eastAsia"/>
          <w:color w:val="000000"/>
          <w:kern w:val="0"/>
          <w:szCs w:val="21"/>
        </w:rPr>
        <w:t>中锌元素为</w:t>
      </w:r>
      <w:r>
        <w:rPr>
          <w:rFonts w:ascii="Times New Roman" w:hAnsi="Times New Roman"/>
          <w:color w:val="000000"/>
          <w:kern w:val="0"/>
          <w:szCs w:val="21"/>
        </w:rPr>
        <w:t>+2</w:t>
      </w:r>
      <w:r>
        <w:rPr>
          <w:rFonts w:ascii="Times New Roman" w:hAnsi="宋体" w:hint="eastAsia"/>
          <w:color w:val="000000"/>
          <w:kern w:val="0"/>
          <w:szCs w:val="21"/>
        </w:rPr>
        <w:t>价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氧元素为</w:t>
      </w:r>
      <w:r>
        <w:rPr>
          <w:rFonts w:ascii="Times New Roman" w:hAnsi="Times New Roman"/>
          <w:color w:val="000000"/>
          <w:kern w:val="0"/>
          <w:szCs w:val="21"/>
        </w:rPr>
        <w:t>-2</w:t>
      </w:r>
      <w:r>
        <w:rPr>
          <w:rFonts w:ascii="Times New Roman" w:hAnsi="宋体" w:hint="eastAsia"/>
          <w:color w:val="000000"/>
          <w:kern w:val="0"/>
          <w:szCs w:val="21"/>
        </w:rPr>
        <w:t>价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根据化合物中元素化合价的代数和为零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设铁元素化合价为</w:t>
      </w:r>
      <w:r>
        <w:rPr>
          <w:rFonts w:ascii="Times New Roman" w:hAnsi="Times New Roman"/>
          <w:i/>
          <w:color w:val="000000"/>
          <w:kern w:val="0"/>
          <w:szCs w:val="21"/>
        </w:rPr>
        <w:t>x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则</w:t>
      </w:r>
      <w:r>
        <w:rPr>
          <w:rFonts w:ascii="Times New Roman" w:hAnsi="Times New Roman"/>
          <w:color w:val="000000"/>
          <w:kern w:val="0"/>
          <w:szCs w:val="21"/>
        </w:rPr>
        <w:t>(+2)+2</w:t>
      </w:r>
      <w:r>
        <w:rPr>
          <w:rFonts w:ascii="Times New Roman" w:hAnsi="Times New Roman"/>
          <w:i/>
          <w:color w:val="000000"/>
          <w:kern w:val="0"/>
          <w:szCs w:val="21"/>
        </w:rPr>
        <w:t>x</w:t>
      </w:r>
      <w:r>
        <w:rPr>
          <w:rFonts w:ascii="Times New Roman" w:hAnsi="Times New Roman"/>
          <w:color w:val="000000"/>
          <w:kern w:val="0"/>
          <w:szCs w:val="21"/>
        </w:rPr>
        <w:t>+(-2)×4=0,</w:t>
      </w:r>
      <w:r>
        <w:rPr>
          <w:rFonts w:ascii="Times New Roman" w:hAnsi="Times New Roman"/>
          <w:i/>
          <w:color w:val="000000"/>
          <w:kern w:val="0"/>
          <w:szCs w:val="21"/>
        </w:rPr>
        <w:t>x</w:t>
      </w:r>
      <w:r>
        <w:rPr>
          <w:rFonts w:ascii="Times New Roman" w:hAnsi="Times New Roman"/>
          <w:color w:val="000000"/>
          <w:kern w:val="0"/>
          <w:szCs w:val="21"/>
        </w:rPr>
        <w:t>=+3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(2)</w:t>
      </w:r>
      <w:r>
        <w:rPr>
          <w:rFonts w:ascii="Times New Roman" w:hAnsi="宋体" w:hint="eastAsia"/>
          <w:color w:val="000000"/>
          <w:kern w:val="0"/>
          <w:szCs w:val="21"/>
        </w:rPr>
        <w:t>从图中可看出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氢气和</w:t>
      </w:r>
      <w:r>
        <w:rPr>
          <w:rFonts w:ascii="Times New Roman" w:hAnsi="Times New Roman"/>
          <w:color w:val="000000"/>
          <w:kern w:val="0"/>
          <w:szCs w:val="21"/>
        </w:rPr>
        <w:t>Mg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Cu</w:t>
      </w:r>
      <w:r>
        <w:rPr>
          <w:rFonts w:ascii="Times New Roman" w:hAnsi="宋体" w:hint="eastAsia"/>
          <w:color w:val="000000"/>
          <w:kern w:val="0"/>
          <w:szCs w:val="21"/>
        </w:rPr>
        <w:t>反应生成</w:t>
      </w:r>
      <w:r>
        <w:rPr>
          <w:rFonts w:ascii="Times New Roman" w:hAnsi="Times New Roman"/>
          <w:color w:val="000000"/>
          <w:kern w:val="0"/>
          <w:szCs w:val="21"/>
        </w:rPr>
        <w:t>MgH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和</w:t>
      </w:r>
      <w:r>
        <w:rPr>
          <w:rFonts w:ascii="Times New Roman" w:hAnsi="Times New Roman"/>
          <w:color w:val="000000"/>
          <w:kern w:val="0"/>
          <w:szCs w:val="21"/>
        </w:rPr>
        <w:t>MgCu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化学方程式为</w:t>
      </w:r>
      <w:r>
        <w:rPr>
          <w:rFonts w:ascii="Times New Roman" w:hAnsi="Times New Roman"/>
          <w:color w:val="000000"/>
          <w:kern w:val="0"/>
          <w:szCs w:val="21"/>
        </w:rPr>
        <w:t>3H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+2Mg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Cu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670560" cy="215900"/>
            <wp:effectExtent l="0" t="0" r="0" b="0"/>
            <wp:docPr id="50" name="图片 5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59999908" name="图片 50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44" cstate="print"/>
                    <a:stretch>
                      <a:fillRect/>
                    </a:stretch>
                  </pic:blipFill>
                  <pic:spPr>
                    <a:xfrm>
                      <a:off x="0" y="0"/>
                      <a:ext cx="670680" cy="2163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3MgH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 w:hint="eastAsia"/>
          <w:color w:val="000000"/>
          <w:kern w:val="0"/>
          <w:szCs w:val="21"/>
        </w:rPr>
        <w:t xml:space="preserve"> </w:t>
      </w:r>
      <w:r>
        <w:rPr>
          <w:rFonts w:ascii="Times New Roman" w:hAnsi="Times New Roman"/>
          <w:color w:val="000000"/>
          <w:kern w:val="0"/>
          <w:szCs w:val="21"/>
        </w:rPr>
        <w:t>+MgCu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19.(1)+6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(2)H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+2NH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51" name="图片 5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16286664" name="图片 51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(NH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宋体"/>
          <w:color w:val="000000"/>
          <w:kern w:val="0"/>
          <w:szCs w:val="21"/>
        </w:rPr>
        <w:t>　</w:t>
      </w:r>
      <w:r>
        <w:rPr>
          <w:rFonts w:ascii="Times New Roman" w:hAnsi="Times New Roman"/>
          <w:color w:val="000000"/>
          <w:kern w:val="0"/>
          <w:szCs w:val="21"/>
        </w:rPr>
        <w:t>(3)B</w:t>
      </w:r>
    </w:p>
    <w:p>
      <w:pPr>
        <w:widowControl/>
        <w:spacing w:line="360" w:lineRule="auto"/>
        <w:jc w:val="left"/>
        <w:rPr>
          <w:rFonts w:ascii="Times New Roman" w:hAnsi="Times New Roman"/>
          <w:color w:val="000000"/>
          <w:kern w:val="0"/>
          <w:szCs w:val="21"/>
        </w:rPr>
      </w:pPr>
      <w:r>
        <w:rPr>
          <w:rFonts w:ascii="Times New Roman" w:hAnsi="Times New Roman"/>
          <w:color w:val="000000"/>
          <w:kern w:val="0"/>
          <w:szCs w:val="21"/>
        </w:rPr>
        <w:t>[</w:t>
      </w:r>
      <w:r>
        <w:rPr>
          <w:rFonts w:ascii="Times New Roman" w:hAnsi="宋体" w:hint="eastAsia"/>
          <w:color w:val="000000"/>
          <w:kern w:val="0"/>
          <w:szCs w:val="21"/>
        </w:rPr>
        <w:t>解析</w:t>
      </w:r>
      <w:r>
        <w:rPr>
          <w:rFonts w:ascii="Times New Roman" w:hAnsi="Times New Roman"/>
          <w:color w:val="000000"/>
          <w:kern w:val="0"/>
          <w:szCs w:val="21"/>
        </w:rPr>
        <w:t>](2)</w:t>
      </w:r>
      <w:r>
        <w:rPr>
          <w:rFonts w:ascii="Times New Roman" w:hAnsi="宋体" w:hint="eastAsia"/>
          <w:color w:val="000000"/>
          <w:kern w:val="0"/>
          <w:szCs w:val="21"/>
        </w:rPr>
        <w:t>反应</w:t>
      </w:r>
      <w:r>
        <w:rPr>
          <w:rFonts w:ascii="宋体" w:hAnsi="宋体"/>
          <w:color w:val="000000"/>
          <w:kern w:val="0"/>
          <w:szCs w:val="21"/>
        </w:rPr>
        <w:t>④</w:t>
      </w:r>
      <w:r>
        <w:rPr>
          <w:rFonts w:ascii="Times New Roman" w:hAnsi="宋体" w:hint="eastAsia"/>
          <w:color w:val="000000"/>
          <w:kern w:val="0"/>
          <w:szCs w:val="21"/>
        </w:rPr>
        <w:t>为化合反应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该反应的化学方程式为</w:t>
      </w:r>
      <w:r>
        <w:rPr>
          <w:rFonts w:ascii="Times New Roman" w:hAnsi="Times New Roman"/>
          <w:color w:val="000000"/>
          <w:kern w:val="0"/>
          <w:szCs w:val="21"/>
        </w:rPr>
        <w:t>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+2NH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3</w:t>
      </w:r>
      <w:r>
        <w:rPr>
          <w:rFonts w:ascii="Times New Roman" w:hAnsi="Times New Roman"/>
          <w:color w:val="000000"/>
          <w:kern w:val="0"/>
          <w:szCs w:val="21"/>
        </w:rPr>
        <w:drawing>
          <wp:inline distT="0" distB="0" distL="0" distR="0">
            <wp:extent cx="259080" cy="146050"/>
            <wp:effectExtent l="0" t="0" r="0" b="0"/>
            <wp:docPr id="52" name="图片 5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072587071" name="图片 52"/>
                    <pic:cNvPicPr>
                      <a:picLocks noChangeAspect="1"/>
                    </pic:cNvPicPr>
                  </pic:nvPicPr>
                  <pic:blipFill>
                    <a:blip xmlns:r="http://schemas.openxmlformats.org/officeDocument/2006/relationships"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59200" cy="14616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Times New Roman" w:hAnsi="Times New Roman"/>
          <w:color w:val="000000"/>
          <w:kern w:val="0"/>
          <w:szCs w:val="21"/>
        </w:rPr>
        <w:t>(NH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Times New Roman"/>
          <w:color w:val="000000"/>
          <w:kern w:val="0"/>
          <w:szCs w:val="21"/>
        </w:rPr>
        <w:t>)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2</w:t>
      </w:r>
      <w:r>
        <w:rPr>
          <w:rFonts w:ascii="Times New Roman" w:hAnsi="Times New Roman"/>
          <w:color w:val="000000"/>
          <w:kern w:val="0"/>
          <w:szCs w:val="21"/>
        </w:rPr>
        <w:t>SO</w:t>
      </w:r>
      <w:r>
        <w:rPr>
          <w:rFonts w:ascii="Times New Roman" w:hAnsi="Times New Roman"/>
          <w:color w:val="000000"/>
          <w:kern w:val="0"/>
          <w:szCs w:val="21"/>
          <w:vertAlign w:val="subscript"/>
        </w:rPr>
        <w:t>4</w:t>
      </w:r>
      <w:r>
        <w:rPr>
          <w:rFonts w:ascii="Times New Roman" w:hAnsi="宋体" w:hint="eastAsia"/>
          <w:color w:val="000000"/>
          <w:kern w:val="0"/>
          <w:szCs w:val="21"/>
        </w:rPr>
        <w:t>。</w:t>
      </w:r>
      <w:r>
        <w:rPr>
          <w:rFonts w:ascii="Times New Roman" w:hAnsi="Times New Roman"/>
          <w:color w:val="000000"/>
          <w:kern w:val="0"/>
          <w:szCs w:val="21"/>
        </w:rPr>
        <w:t>(3)</w:t>
      </w:r>
      <w:r>
        <w:rPr>
          <w:rFonts w:ascii="Times New Roman" w:hAnsi="宋体" w:hint="eastAsia"/>
          <w:color w:val="000000"/>
          <w:kern w:val="0"/>
          <w:szCs w:val="21"/>
        </w:rPr>
        <w:t>根据图示判断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颗粒物除燃料燃烧直接产生外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还有无机颗粒物</w:t>
      </w:r>
      <w:r>
        <w:rPr>
          <w:rFonts w:ascii="Times New Roman" w:hAnsi="Times New Roman"/>
          <w:color w:val="000000"/>
          <w:kern w:val="0"/>
          <w:szCs w:val="21"/>
        </w:rPr>
        <w:t>;</w:t>
      </w:r>
      <w:r>
        <w:rPr>
          <w:rFonts w:ascii="Times New Roman" w:hAnsi="宋体" w:hint="eastAsia"/>
          <w:color w:val="000000"/>
          <w:kern w:val="0"/>
          <w:szCs w:val="21"/>
        </w:rPr>
        <w:t>减少二氧化硫和氮氧化物的排放</w:t>
      </w:r>
      <w:r>
        <w:rPr>
          <w:rFonts w:ascii="Times New Roman" w:hAnsi="Times New Roman"/>
          <w:color w:val="000000"/>
          <w:kern w:val="0"/>
          <w:szCs w:val="21"/>
        </w:rPr>
        <w:t>,</w:t>
      </w:r>
      <w:r>
        <w:rPr>
          <w:rFonts w:ascii="Times New Roman" w:hAnsi="宋体" w:hint="eastAsia"/>
          <w:color w:val="000000"/>
          <w:kern w:val="0"/>
          <w:szCs w:val="21"/>
        </w:rPr>
        <w:t>有利于减少无机颗粒物产生。</w:t>
      </w:r>
    </w:p>
    <w:p>
      <w:pPr>
        <w:spacing w:line="360" w:lineRule="auto"/>
        <w:rPr>
          <w:rFonts w:ascii="Times New Roman" w:hAnsi="Times New Roman" w:eastAsiaTheme="minorEastAsia"/>
          <w:szCs w:val="21"/>
        </w:rPr>
      </w:pPr>
      <w:r>
        <w:rPr>
          <w:rFonts w:ascii="Times New Roman" w:hAnsi="Times New Roman" w:eastAsiaTheme="minorEastAsia" w:hint="eastAsia"/>
          <w:szCs w:val="21"/>
        </w:rPr>
        <w:t xml:space="preserve">   </w:t>
      </w:r>
    </w:p>
    <w:sectPr>
      <w:headerReference w:type="even" r:id="rId45"/>
      <w:headerReference w:type="first" r:id="rId46"/>
      <w:pgSz w:w="11906" w:h="16838"/>
      <w:pgMar w:top="1191" w:right="992" w:bottom="1191" w:left="992" w:header="454" w:footer="737" w:gutter="0"/>
      <w:cols w:num="1" w:space="720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0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AFF" w:usb1="C0007843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A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00002FF" w:usb1="4000ACFF" w:usb2="00000001" w:usb3="00000000" w:csb0="2000019F" w:csb1="00000000"/>
  </w:font>
  <w:font w:name="Cambria">
    <w:panose1 w:val="02040503050406030204"/>
    <w:charset w:val="00"/>
    <w:family w:val="roman"/>
    <w:pitch w:val="default"/>
    <w:sig w:usb0="E00002FF" w:usb1="400004FF" w:usb2="00000000" w:usb3="00000000" w:csb0="2000019F" w:csb1="00000000"/>
  </w:font>
  <w:font w:name="NEU-BZ-S92">
    <w:altName w:val="Arial Unicode MS"/>
    <w:panose1 w:val="00000000000000000000"/>
    <w:charset w:val="86"/>
    <w:family w:val="script"/>
    <w:pitch w:val="default"/>
    <w:sig w:usb0="00000000" w:usb1="00000000" w:usb2="000A005E" w:usb3="00000000" w:csb0="003C0041" w:csb1="00000000"/>
  </w:font>
  <w:font w:name="方正书宋_GBK">
    <w:panose1 w:val="03000509000000000000"/>
    <w:charset w:val="86"/>
    <w:family w:val="script"/>
    <w:pitch w:val="default"/>
    <w:sig w:usb0="00000001" w:usb1="080E0000" w:usb2="00000000" w:usb3="00000000" w:csb0="00040000" w:csb1="00000000"/>
  </w:font>
  <w:font w:name="微软雅黑">
    <w:panose1 w:val="020B0503020204020204"/>
    <w:charset w:val="86"/>
    <w:family w:val="swiss"/>
    <w:pitch w:val="default"/>
    <w:sig w:usb0="80000287" w:usb1="280F3C52" w:usb2="00000016" w:usb3="00000000" w:csb0="0004001F" w:csb1="00000000"/>
  </w:font>
  <w:font w:name="Times">
    <w:altName w:val="Times New Roman"/>
    <w:panose1 w:val="02020603050405020304"/>
    <w:charset w:val="00"/>
    <w:family w:val="roman"/>
    <w:pitch w:val="default"/>
    <w:sig w:usb0="00000000" w:usb1="00000000" w:usb2="00000009" w:usb3="00000000" w:csb0="000001FF" w:csb1="00000000"/>
  </w:font>
  <w:font w:name="Cambria Math">
    <w:panose1 w:val="02040503050406030204"/>
    <w:charset w:val="00"/>
    <w:family w:val="roman"/>
    <w:pitch w:val="default"/>
    <w:sig w:usb0="E00002FF" w:usb1="420024FF" w:usb2="00000000" w:usb3="00000000" w:csb0="2000019F" w:csb1="00000000"/>
  </w:font>
  <w:font w:name="隶书">
    <w:panose1 w:val="02010509060101010101"/>
    <w:charset w:val="86"/>
    <w:family w:val="modern"/>
    <w:pitch w:val="default"/>
    <w:sig w:usb0="00000001" w:usb1="080E0000" w:usb2="00000000" w:usb3="00000000" w:csb0="00040000" w:csb1="00000000"/>
  </w:font>
  <w:font w:name="楷体">
    <w:panose1 w:val="02010609060101010101"/>
    <w:charset w:val="86"/>
    <w:family w:val="modern"/>
    <w:pitch w:val="default"/>
    <w:sig w:usb0="800002BF" w:usb1="38CF7CFA" w:usb2="00000016" w:usb3="00000000" w:csb0="00040001" w:csb1="00000000"/>
  </w:font>
  <w:font w:name="Tahoma">
    <w:panose1 w:val="020B0604030504040204"/>
    <w:charset w:val="00"/>
    <w:family w:val="auto"/>
    <w:pitch w:val="default"/>
    <w:sig w:usb0="E1002EFF" w:usb1="C000605B" w:usb2="00000029" w:usb3="00000000" w:csb0="200101FF" w:csb1="20280000"/>
  </w:font>
</w:font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tabs>
        <w:tab w:val="center" w:pos="4153"/>
        <w:tab w:val="right" w:pos="8306"/>
      </w:tabs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871404" o:spid="_x0000_s2050" type="#_x0000_t75" style="width:496.05pt;height:154.9pt;margin-top:0;margin-left:0;mso-height-relative:page;mso-position-horizontal:center;mso-position-horizontal-relative:margin;mso-position-vertical:center;mso-position-vertical-relative:margin;mso-width-relative:page;position:absolute;z-index:-251657216" coordsize="21600,21600" o:allowincell="f" o:preferrelative="t" filled="f" stroked="f">
          <v:stroke joinstyle="miter"/>
          <v:imagedata r:id="rId1" o:title="logo2" gain="19661f" blacklevel="22938f"/>
          <o:lock v:ext="edit" aspectratio="t"/>
          <w10:wrap anchorx="margin" anchory="margin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ne="http://schemas.microsoft.com/office/word/2006/wordml" xmlns:wpg="http://schemas.microsoft.com/office/word/2010/wordprocessingGroup" xmlns:wpi="http://schemas.microsoft.com/office/word/2010/wordprocessingInk" xmlns:wps="http://schemas.microsoft.com/office/word/2010/wordprocessingShape" mc:Ignorable="w14 w15 wp14">
  <w:p>
    <w:pPr>
      <w:tabs>
        <w:tab w:val="center" w:pos="4153"/>
        <w:tab w:val="right" w:pos="8306"/>
      </w:tabs>
    </w:pPr>
    <w:r>
      <w:pict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14871403" o:spid="_x0000_s2049" type="#_x0000_t75" style="width:496.05pt;height:154.9pt;margin-top:0;margin-left:0;mso-height-relative:page;mso-position-horizontal:center;mso-position-horizontal-relative:margin;mso-position-vertical:center;mso-position-vertical-relative:margin;mso-width-relative:page;position:absolute;z-index:-251658240" coordsize="21600,21600" o:allowincell="f" o:preferrelative="t" filled="f" stroked="f">
          <v:stroke joinstyle="miter"/>
          <v:imagedata r:id="rId1" o:title="logo2" gain="19661f" blacklevel="22938f"/>
          <o:lock v:ext="edit" aspectratio="t"/>
          <w10:wrap anchorx="margin" anchory="margin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sl="http://schemas.openxmlformats.org/schemaLibrary/2006/main" mc:Ignorable="w14 w15">
  <w:zoom w:percent="100"/>
  <w:bordersDoNotSurroundHeader/>
  <w:bordersDoNotSurroundFooter/>
  <w:defaultTabStop w:val="420"/>
  <w:drawingGridHorizontalSpacing w:val="105"/>
  <w:drawingGridVerticalSpacing w:val="156"/>
  <w:displayHorizontalDrawingGridEvery w:val="0"/>
  <w:displayVerticalDrawingGridEvery w:val="2"/>
  <w:characterSpacingControl w:val="compressPunctuation"/>
  <w:doNotValidateAgainstSchema/>
  <w:doNotDemarcateInvalidXml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2"/>
    <w:compatSetting w:name="overrideTableStyleFontSizeAndJustification" w:uri="http://schemas.microsoft.com/office/word" w:val="0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</w:compat>
  <w:rsids>
    <w:rsidRoot w:val="00172A27"/>
    <w:rsid w:val="0000583F"/>
    <w:rsid w:val="00013EB0"/>
    <w:rsid w:val="00014FF3"/>
    <w:rsid w:val="00015E31"/>
    <w:rsid w:val="0001669B"/>
    <w:rsid w:val="00021D68"/>
    <w:rsid w:val="00023221"/>
    <w:rsid w:val="000232AA"/>
    <w:rsid w:val="00027C2D"/>
    <w:rsid w:val="00030966"/>
    <w:rsid w:val="00032A3E"/>
    <w:rsid w:val="00033DDB"/>
    <w:rsid w:val="000342F3"/>
    <w:rsid w:val="00034954"/>
    <w:rsid w:val="00035A7D"/>
    <w:rsid w:val="00036EB8"/>
    <w:rsid w:val="000374C0"/>
    <w:rsid w:val="00041672"/>
    <w:rsid w:val="00043932"/>
    <w:rsid w:val="00044ABD"/>
    <w:rsid w:val="00045377"/>
    <w:rsid w:val="00050647"/>
    <w:rsid w:val="00057B8F"/>
    <w:rsid w:val="000607E8"/>
    <w:rsid w:val="00060AA2"/>
    <w:rsid w:val="0006126B"/>
    <w:rsid w:val="00066DC6"/>
    <w:rsid w:val="00067957"/>
    <w:rsid w:val="00067AC2"/>
    <w:rsid w:val="00070311"/>
    <w:rsid w:val="0007039E"/>
    <w:rsid w:val="000728D7"/>
    <w:rsid w:val="00072FA1"/>
    <w:rsid w:val="000771CB"/>
    <w:rsid w:val="00077D77"/>
    <w:rsid w:val="000807A9"/>
    <w:rsid w:val="00086EB6"/>
    <w:rsid w:val="00090A0C"/>
    <w:rsid w:val="00095CD8"/>
    <w:rsid w:val="000965C4"/>
    <w:rsid w:val="000A3630"/>
    <w:rsid w:val="000A4085"/>
    <w:rsid w:val="000A4693"/>
    <w:rsid w:val="000A70FC"/>
    <w:rsid w:val="000A7967"/>
    <w:rsid w:val="000B0AA6"/>
    <w:rsid w:val="000B1832"/>
    <w:rsid w:val="000B24A8"/>
    <w:rsid w:val="000B25F0"/>
    <w:rsid w:val="000B50E1"/>
    <w:rsid w:val="000D0213"/>
    <w:rsid w:val="000D3B59"/>
    <w:rsid w:val="000D5F34"/>
    <w:rsid w:val="000E079D"/>
    <w:rsid w:val="000F21D4"/>
    <w:rsid w:val="000F3CA7"/>
    <w:rsid w:val="00101D6C"/>
    <w:rsid w:val="0011190C"/>
    <w:rsid w:val="00111A81"/>
    <w:rsid w:val="00123C99"/>
    <w:rsid w:val="00125F58"/>
    <w:rsid w:val="00125F86"/>
    <w:rsid w:val="00130A12"/>
    <w:rsid w:val="00136E02"/>
    <w:rsid w:val="00144785"/>
    <w:rsid w:val="001518C4"/>
    <w:rsid w:val="00151EC9"/>
    <w:rsid w:val="00153386"/>
    <w:rsid w:val="001554B1"/>
    <w:rsid w:val="001560A1"/>
    <w:rsid w:val="00156931"/>
    <w:rsid w:val="0016050E"/>
    <w:rsid w:val="00160F2C"/>
    <w:rsid w:val="00162C9F"/>
    <w:rsid w:val="00162CB8"/>
    <w:rsid w:val="00163C5C"/>
    <w:rsid w:val="00172A27"/>
    <w:rsid w:val="001745FB"/>
    <w:rsid w:val="00174B1E"/>
    <w:rsid w:val="00176A34"/>
    <w:rsid w:val="001779C4"/>
    <w:rsid w:val="00177DC8"/>
    <w:rsid w:val="00180115"/>
    <w:rsid w:val="00184230"/>
    <w:rsid w:val="001845E1"/>
    <w:rsid w:val="00185741"/>
    <w:rsid w:val="00186C20"/>
    <w:rsid w:val="00187597"/>
    <w:rsid w:val="00187AFF"/>
    <w:rsid w:val="00190D14"/>
    <w:rsid w:val="00192D25"/>
    <w:rsid w:val="001953DD"/>
    <w:rsid w:val="00196417"/>
    <w:rsid w:val="001A0786"/>
    <w:rsid w:val="001A10A5"/>
    <w:rsid w:val="001A7864"/>
    <w:rsid w:val="001A7D19"/>
    <w:rsid w:val="001B0C2C"/>
    <w:rsid w:val="001C25E1"/>
    <w:rsid w:val="001C3B1E"/>
    <w:rsid w:val="001C7C4B"/>
    <w:rsid w:val="001D3C21"/>
    <w:rsid w:val="001D4173"/>
    <w:rsid w:val="001D63FF"/>
    <w:rsid w:val="001D7188"/>
    <w:rsid w:val="001E0475"/>
    <w:rsid w:val="001E4059"/>
    <w:rsid w:val="001E51FB"/>
    <w:rsid w:val="001E6DB3"/>
    <w:rsid w:val="001E7779"/>
    <w:rsid w:val="001F036D"/>
    <w:rsid w:val="001F1253"/>
    <w:rsid w:val="001F545C"/>
    <w:rsid w:val="001F654F"/>
    <w:rsid w:val="001F6A7D"/>
    <w:rsid w:val="002057CC"/>
    <w:rsid w:val="00206AFA"/>
    <w:rsid w:val="00213519"/>
    <w:rsid w:val="0021603F"/>
    <w:rsid w:val="00217A53"/>
    <w:rsid w:val="00217A81"/>
    <w:rsid w:val="00221113"/>
    <w:rsid w:val="00223FEB"/>
    <w:rsid w:val="00224075"/>
    <w:rsid w:val="002244AB"/>
    <w:rsid w:val="002248B6"/>
    <w:rsid w:val="00224D97"/>
    <w:rsid w:val="00230E3A"/>
    <w:rsid w:val="002332B4"/>
    <w:rsid w:val="0024214C"/>
    <w:rsid w:val="002459BF"/>
    <w:rsid w:val="00245F97"/>
    <w:rsid w:val="00252163"/>
    <w:rsid w:val="00252D84"/>
    <w:rsid w:val="00254E21"/>
    <w:rsid w:val="00256CD3"/>
    <w:rsid w:val="00257C7C"/>
    <w:rsid w:val="00262DCA"/>
    <w:rsid w:val="00262EDC"/>
    <w:rsid w:val="00277E91"/>
    <w:rsid w:val="00281186"/>
    <w:rsid w:val="0028204B"/>
    <w:rsid w:val="002835AD"/>
    <w:rsid w:val="002952CA"/>
    <w:rsid w:val="002959E3"/>
    <w:rsid w:val="0029695C"/>
    <w:rsid w:val="002A12AA"/>
    <w:rsid w:val="002A15B5"/>
    <w:rsid w:val="002A3794"/>
    <w:rsid w:val="002A6EFD"/>
    <w:rsid w:val="002B32C6"/>
    <w:rsid w:val="002B37E5"/>
    <w:rsid w:val="002C2F6D"/>
    <w:rsid w:val="002C3731"/>
    <w:rsid w:val="002C6014"/>
    <w:rsid w:val="002C6E25"/>
    <w:rsid w:val="002D4155"/>
    <w:rsid w:val="002D5B09"/>
    <w:rsid w:val="002D5E7C"/>
    <w:rsid w:val="002D6EF8"/>
    <w:rsid w:val="002D7C22"/>
    <w:rsid w:val="002E0D39"/>
    <w:rsid w:val="002E21A0"/>
    <w:rsid w:val="002E5A81"/>
    <w:rsid w:val="002E67D7"/>
    <w:rsid w:val="002E70A5"/>
    <w:rsid w:val="002F3F46"/>
    <w:rsid w:val="002F535F"/>
    <w:rsid w:val="0030121E"/>
    <w:rsid w:val="00301AC3"/>
    <w:rsid w:val="003032F1"/>
    <w:rsid w:val="00303739"/>
    <w:rsid w:val="00303A7E"/>
    <w:rsid w:val="00311CEC"/>
    <w:rsid w:val="003134C2"/>
    <w:rsid w:val="00313A05"/>
    <w:rsid w:val="00321607"/>
    <w:rsid w:val="00321BE3"/>
    <w:rsid w:val="00331344"/>
    <w:rsid w:val="00332C28"/>
    <w:rsid w:val="00332FE2"/>
    <w:rsid w:val="003343EB"/>
    <w:rsid w:val="003350DF"/>
    <w:rsid w:val="003376D3"/>
    <w:rsid w:val="0034046D"/>
    <w:rsid w:val="003405E6"/>
    <w:rsid w:val="0034069C"/>
    <w:rsid w:val="00340B47"/>
    <w:rsid w:val="00343C17"/>
    <w:rsid w:val="0034477B"/>
    <w:rsid w:val="00344EA5"/>
    <w:rsid w:val="0034708E"/>
    <w:rsid w:val="003505B4"/>
    <w:rsid w:val="00352639"/>
    <w:rsid w:val="00352C85"/>
    <w:rsid w:val="0035365D"/>
    <w:rsid w:val="0035437A"/>
    <w:rsid w:val="0035455F"/>
    <w:rsid w:val="0035478A"/>
    <w:rsid w:val="00355C79"/>
    <w:rsid w:val="00356164"/>
    <w:rsid w:val="00356D81"/>
    <w:rsid w:val="0036151E"/>
    <w:rsid w:val="00362238"/>
    <w:rsid w:val="003630C5"/>
    <w:rsid w:val="00363185"/>
    <w:rsid w:val="0036338A"/>
    <w:rsid w:val="00364AB5"/>
    <w:rsid w:val="00370EBC"/>
    <w:rsid w:val="00375303"/>
    <w:rsid w:val="00375EA3"/>
    <w:rsid w:val="00376458"/>
    <w:rsid w:val="003764FC"/>
    <w:rsid w:val="00384CD2"/>
    <w:rsid w:val="00385CF1"/>
    <w:rsid w:val="00386037"/>
    <w:rsid w:val="00390A57"/>
    <w:rsid w:val="003915DD"/>
    <w:rsid w:val="00392B67"/>
    <w:rsid w:val="00393891"/>
    <w:rsid w:val="00396A0C"/>
    <w:rsid w:val="00396C1F"/>
    <w:rsid w:val="003A15B6"/>
    <w:rsid w:val="003A1AFC"/>
    <w:rsid w:val="003A30DC"/>
    <w:rsid w:val="003A452B"/>
    <w:rsid w:val="003A5799"/>
    <w:rsid w:val="003A5FC6"/>
    <w:rsid w:val="003B2359"/>
    <w:rsid w:val="003B6D50"/>
    <w:rsid w:val="003C4208"/>
    <w:rsid w:val="003C4372"/>
    <w:rsid w:val="003C63C0"/>
    <w:rsid w:val="003C7619"/>
    <w:rsid w:val="003D5486"/>
    <w:rsid w:val="003D6880"/>
    <w:rsid w:val="003D72FB"/>
    <w:rsid w:val="003D7E94"/>
    <w:rsid w:val="003E11EE"/>
    <w:rsid w:val="003E2A46"/>
    <w:rsid w:val="003E3870"/>
    <w:rsid w:val="003E5CF6"/>
    <w:rsid w:val="003E69DD"/>
    <w:rsid w:val="003E73B1"/>
    <w:rsid w:val="003F04FC"/>
    <w:rsid w:val="003F0D0D"/>
    <w:rsid w:val="003F1840"/>
    <w:rsid w:val="003F1862"/>
    <w:rsid w:val="003F3A41"/>
    <w:rsid w:val="003F55F3"/>
    <w:rsid w:val="003F61C9"/>
    <w:rsid w:val="003F63A8"/>
    <w:rsid w:val="0040286E"/>
    <w:rsid w:val="00403FCD"/>
    <w:rsid w:val="0040759B"/>
    <w:rsid w:val="004100D0"/>
    <w:rsid w:val="004110EE"/>
    <w:rsid w:val="00414E0C"/>
    <w:rsid w:val="004243BA"/>
    <w:rsid w:val="004246BC"/>
    <w:rsid w:val="00424FF0"/>
    <w:rsid w:val="00425483"/>
    <w:rsid w:val="00426C91"/>
    <w:rsid w:val="0043171D"/>
    <w:rsid w:val="00433F29"/>
    <w:rsid w:val="00441FB1"/>
    <w:rsid w:val="004428E3"/>
    <w:rsid w:val="004438DD"/>
    <w:rsid w:val="004478F5"/>
    <w:rsid w:val="00456469"/>
    <w:rsid w:val="00456CAE"/>
    <w:rsid w:val="004579C8"/>
    <w:rsid w:val="00463E25"/>
    <w:rsid w:val="0046422E"/>
    <w:rsid w:val="00464AE1"/>
    <w:rsid w:val="0046537E"/>
    <w:rsid w:val="00466A06"/>
    <w:rsid w:val="004723E5"/>
    <w:rsid w:val="00472E37"/>
    <w:rsid w:val="0047452C"/>
    <w:rsid w:val="00482D10"/>
    <w:rsid w:val="004841F1"/>
    <w:rsid w:val="0048487B"/>
    <w:rsid w:val="00484B31"/>
    <w:rsid w:val="00485717"/>
    <w:rsid w:val="004858DD"/>
    <w:rsid w:val="004870C0"/>
    <w:rsid w:val="00487B9E"/>
    <w:rsid w:val="00491B05"/>
    <w:rsid w:val="00491E8C"/>
    <w:rsid w:val="004929E5"/>
    <w:rsid w:val="00493469"/>
    <w:rsid w:val="00495A6B"/>
    <w:rsid w:val="0049677E"/>
    <w:rsid w:val="00496FDD"/>
    <w:rsid w:val="004978C7"/>
    <w:rsid w:val="004A1061"/>
    <w:rsid w:val="004A441B"/>
    <w:rsid w:val="004A6313"/>
    <w:rsid w:val="004B2E54"/>
    <w:rsid w:val="004B583D"/>
    <w:rsid w:val="004B7D02"/>
    <w:rsid w:val="004C15E6"/>
    <w:rsid w:val="004C379F"/>
    <w:rsid w:val="004C5656"/>
    <w:rsid w:val="004C662D"/>
    <w:rsid w:val="004C671A"/>
    <w:rsid w:val="004C703F"/>
    <w:rsid w:val="004C7CAA"/>
    <w:rsid w:val="004D14EA"/>
    <w:rsid w:val="004E0086"/>
    <w:rsid w:val="004E0481"/>
    <w:rsid w:val="004E21DE"/>
    <w:rsid w:val="004E4BA9"/>
    <w:rsid w:val="004E5658"/>
    <w:rsid w:val="004E567E"/>
    <w:rsid w:val="004E6C6A"/>
    <w:rsid w:val="004E70E4"/>
    <w:rsid w:val="004F1174"/>
    <w:rsid w:val="004F148C"/>
    <w:rsid w:val="004F1839"/>
    <w:rsid w:val="004F36B0"/>
    <w:rsid w:val="004F3B51"/>
    <w:rsid w:val="004F57A3"/>
    <w:rsid w:val="00501880"/>
    <w:rsid w:val="00501ECF"/>
    <w:rsid w:val="00501F9F"/>
    <w:rsid w:val="00503281"/>
    <w:rsid w:val="00503882"/>
    <w:rsid w:val="00504FF4"/>
    <w:rsid w:val="00505723"/>
    <w:rsid w:val="00505ACE"/>
    <w:rsid w:val="00505DE1"/>
    <w:rsid w:val="0050663D"/>
    <w:rsid w:val="00507A41"/>
    <w:rsid w:val="00507B08"/>
    <w:rsid w:val="00512B87"/>
    <w:rsid w:val="005146B0"/>
    <w:rsid w:val="00517BC0"/>
    <w:rsid w:val="00520D69"/>
    <w:rsid w:val="005329C3"/>
    <w:rsid w:val="00533FCD"/>
    <w:rsid w:val="005353CE"/>
    <w:rsid w:val="0053667B"/>
    <w:rsid w:val="00536C12"/>
    <w:rsid w:val="00537241"/>
    <w:rsid w:val="00540F20"/>
    <w:rsid w:val="0054365D"/>
    <w:rsid w:val="00545FDF"/>
    <w:rsid w:val="00551001"/>
    <w:rsid w:val="00551F57"/>
    <w:rsid w:val="00556F0B"/>
    <w:rsid w:val="0056240B"/>
    <w:rsid w:val="00564063"/>
    <w:rsid w:val="00566E7D"/>
    <w:rsid w:val="00570154"/>
    <w:rsid w:val="0057678B"/>
    <w:rsid w:val="00580F8C"/>
    <w:rsid w:val="0058170A"/>
    <w:rsid w:val="0058348F"/>
    <w:rsid w:val="005834C6"/>
    <w:rsid w:val="0059068C"/>
    <w:rsid w:val="00592C35"/>
    <w:rsid w:val="00592F0E"/>
    <w:rsid w:val="00594EF1"/>
    <w:rsid w:val="005953AD"/>
    <w:rsid w:val="0059585F"/>
    <w:rsid w:val="005A3946"/>
    <w:rsid w:val="005A7386"/>
    <w:rsid w:val="005B0A84"/>
    <w:rsid w:val="005B1ADC"/>
    <w:rsid w:val="005B3C43"/>
    <w:rsid w:val="005B7729"/>
    <w:rsid w:val="005C0414"/>
    <w:rsid w:val="005C51DD"/>
    <w:rsid w:val="005C5E49"/>
    <w:rsid w:val="005D0E2B"/>
    <w:rsid w:val="005D2F9A"/>
    <w:rsid w:val="005D4694"/>
    <w:rsid w:val="005D4738"/>
    <w:rsid w:val="005D496B"/>
    <w:rsid w:val="005F1F89"/>
    <w:rsid w:val="005F274B"/>
    <w:rsid w:val="005F7AA0"/>
    <w:rsid w:val="00612125"/>
    <w:rsid w:val="006145F1"/>
    <w:rsid w:val="006155F7"/>
    <w:rsid w:val="00615663"/>
    <w:rsid w:val="00622A7F"/>
    <w:rsid w:val="00623075"/>
    <w:rsid w:val="006232FD"/>
    <w:rsid w:val="00623564"/>
    <w:rsid w:val="00626485"/>
    <w:rsid w:val="006274F7"/>
    <w:rsid w:val="00630C61"/>
    <w:rsid w:val="00631929"/>
    <w:rsid w:val="00631B12"/>
    <w:rsid w:val="0063212E"/>
    <w:rsid w:val="00633A61"/>
    <w:rsid w:val="0063462E"/>
    <w:rsid w:val="006347A3"/>
    <w:rsid w:val="006355F9"/>
    <w:rsid w:val="006377E4"/>
    <w:rsid w:val="00642C64"/>
    <w:rsid w:val="006448C3"/>
    <w:rsid w:val="006450C9"/>
    <w:rsid w:val="0064544D"/>
    <w:rsid w:val="006455B6"/>
    <w:rsid w:val="0064707A"/>
    <w:rsid w:val="0065120C"/>
    <w:rsid w:val="006559B7"/>
    <w:rsid w:val="0065608E"/>
    <w:rsid w:val="006572B8"/>
    <w:rsid w:val="00657D70"/>
    <w:rsid w:val="0066328C"/>
    <w:rsid w:val="00665F36"/>
    <w:rsid w:val="00676939"/>
    <w:rsid w:val="006818B7"/>
    <w:rsid w:val="00681ADA"/>
    <w:rsid w:val="0068348C"/>
    <w:rsid w:val="00683C3B"/>
    <w:rsid w:val="00684D33"/>
    <w:rsid w:val="0068610F"/>
    <w:rsid w:val="00692040"/>
    <w:rsid w:val="006934CC"/>
    <w:rsid w:val="0069449F"/>
    <w:rsid w:val="00694D28"/>
    <w:rsid w:val="00694D49"/>
    <w:rsid w:val="00694DA0"/>
    <w:rsid w:val="006958ED"/>
    <w:rsid w:val="006A010E"/>
    <w:rsid w:val="006A209B"/>
    <w:rsid w:val="006A4B9D"/>
    <w:rsid w:val="006B034C"/>
    <w:rsid w:val="006B1995"/>
    <w:rsid w:val="006B1D4C"/>
    <w:rsid w:val="006B63A2"/>
    <w:rsid w:val="006B7A33"/>
    <w:rsid w:val="006C15D5"/>
    <w:rsid w:val="006C47A2"/>
    <w:rsid w:val="006D04A8"/>
    <w:rsid w:val="006D55A7"/>
    <w:rsid w:val="006E01B1"/>
    <w:rsid w:val="006E11D0"/>
    <w:rsid w:val="006E1E52"/>
    <w:rsid w:val="006E322D"/>
    <w:rsid w:val="006E5721"/>
    <w:rsid w:val="006E58B2"/>
    <w:rsid w:val="006E7268"/>
    <w:rsid w:val="006F13F3"/>
    <w:rsid w:val="006F15C7"/>
    <w:rsid w:val="006F25FC"/>
    <w:rsid w:val="006F4D0A"/>
    <w:rsid w:val="006F7004"/>
    <w:rsid w:val="006F7022"/>
    <w:rsid w:val="00702B01"/>
    <w:rsid w:val="00703AAA"/>
    <w:rsid w:val="00705F51"/>
    <w:rsid w:val="00710DE5"/>
    <w:rsid w:val="007156CA"/>
    <w:rsid w:val="00716411"/>
    <w:rsid w:val="00716569"/>
    <w:rsid w:val="0071780A"/>
    <w:rsid w:val="00717D95"/>
    <w:rsid w:val="007202E8"/>
    <w:rsid w:val="007252D3"/>
    <w:rsid w:val="00731129"/>
    <w:rsid w:val="0073508E"/>
    <w:rsid w:val="00735CBF"/>
    <w:rsid w:val="0073708B"/>
    <w:rsid w:val="00737517"/>
    <w:rsid w:val="0074285E"/>
    <w:rsid w:val="0074697C"/>
    <w:rsid w:val="007474CB"/>
    <w:rsid w:val="00762179"/>
    <w:rsid w:val="00763E5D"/>
    <w:rsid w:val="00763F9C"/>
    <w:rsid w:val="00766C48"/>
    <w:rsid w:val="007706DD"/>
    <w:rsid w:val="00774AFF"/>
    <w:rsid w:val="00776822"/>
    <w:rsid w:val="007806F3"/>
    <w:rsid w:val="00780931"/>
    <w:rsid w:val="00781890"/>
    <w:rsid w:val="00790838"/>
    <w:rsid w:val="007920A9"/>
    <w:rsid w:val="00793B78"/>
    <w:rsid w:val="00794DBF"/>
    <w:rsid w:val="007977D0"/>
    <w:rsid w:val="007A0A9F"/>
    <w:rsid w:val="007A0ED9"/>
    <w:rsid w:val="007A77EA"/>
    <w:rsid w:val="007B2F6B"/>
    <w:rsid w:val="007B394D"/>
    <w:rsid w:val="007C0B33"/>
    <w:rsid w:val="007C6F7F"/>
    <w:rsid w:val="007D4881"/>
    <w:rsid w:val="007D62FA"/>
    <w:rsid w:val="007E59DE"/>
    <w:rsid w:val="007E5A57"/>
    <w:rsid w:val="007E6E2A"/>
    <w:rsid w:val="007E785B"/>
    <w:rsid w:val="007F36BA"/>
    <w:rsid w:val="007F4574"/>
    <w:rsid w:val="0080385E"/>
    <w:rsid w:val="00805056"/>
    <w:rsid w:val="00807146"/>
    <w:rsid w:val="00813F6C"/>
    <w:rsid w:val="008144A4"/>
    <w:rsid w:val="0081457E"/>
    <w:rsid w:val="00815019"/>
    <w:rsid w:val="00817FCD"/>
    <w:rsid w:val="0082211B"/>
    <w:rsid w:val="008226CB"/>
    <w:rsid w:val="0082389C"/>
    <w:rsid w:val="008238B9"/>
    <w:rsid w:val="008245E1"/>
    <w:rsid w:val="00824D6E"/>
    <w:rsid w:val="00831E17"/>
    <w:rsid w:val="00834062"/>
    <w:rsid w:val="0083586F"/>
    <w:rsid w:val="00840259"/>
    <w:rsid w:val="008428B9"/>
    <w:rsid w:val="008443B1"/>
    <w:rsid w:val="0084560D"/>
    <w:rsid w:val="00850A16"/>
    <w:rsid w:val="008561CC"/>
    <w:rsid w:val="008574DD"/>
    <w:rsid w:val="00861BEB"/>
    <w:rsid w:val="0086329E"/>
    <w:rsid w:val="00863E0A"/>
    <w:rsid w:val="00865326"/>
    <w:rsid w:val="008653A8"/>
    <w:rsid w:val="008666CC"/>
    <w:rsid w:val="00866A19"/>
    <w:rsid w:val="00872F9F"/>
    <w:rsid w:val="00873C12"/>
    <w:rsid w:val="0087540F"/>
    <w:rsid w:val="0088013E"/>
    <w:rsid w:val="008804D1"/>
    <w:rsid w:val="00881FD3"/>
    <w:rsid w:val="008849C0"/>
    <w:rsid w:val="00891523"/>
    <w:rsid w:val="00893DF2"/>
    <w:rsid w:val="00894264"/>
    <w:rsid w:val="008A1B68"/>
    <w:rsid w:val="008A1EED"/>
    <w:rsid w:val="008A6ED3"/>
    <w:rsid w:val="008A79D5"/>
    <w:rsid w:val="008B038F"/>
    <w:rsid w:val="008B0CA5"/>
    <w:rsid w:val="008C2F5B"/>
    <w:rsid w:val="008C4BDD"/>
    <w:rsid w:val="008C5E3F"/>
    <w:rsid w:val="008C61CB"/>
    <w:rsid w:val="008C6598"/>
    <w:rsid w:val="008C6843"/>
    <w:rsid w:val="008D172D"/>
    <w:rsid w:val="008D4184"/>
    <w:rsid w:val="008D42FD"/>
    <w:rsid w:val="008D6DA1"/>
    <w:rsid w:val="008E4414"/>
    <w:rsid w:val="008E465C"/>
    <w:rsid w:val="008E5DB9"/>
    <w:rsid w:val="008F269B"/>
    <w:rsid w:val="008F2EAE"/>
    <w:rsid w:val="008F2F0A"/>
    <w:rsid w:val="008F4B81"/>
    <w:rsid w:val="008F513D"/>
    <w:rsid w:val="008F7836"/>
    <w:rsid w:val="0090040B"/>
    <w:rsid w:val="00904FE3"/>
    <w:rsid w:val="00913F96"/>
    <w:rsid w:val="00916F52"/>
    <w:rsid w:val="00920F33"/>
    <w:rsid w:val="0092280E"/>
    <w:rsid w:val="00923E74"/>
    <w:rsid w:val="009250CC"/>
    <w:rsid w:val="00926064"/>
    <w:rsid w:val="00927998"/>
    <w:rsid w:val="009301A4"/>
    <w:rsid w:val="00930879"/>
    <w:rsid w:val="00930BCD"/>
    <w:rsid w:val="0093455C"/>
    <w:rsid w:val="00935B5A"/>
    <w:rsid w:val="0093649D"/>
    <w:rsid w:val="00936629"/>
    <w:rsid w:val="009366ED"/>
    <w:rsid w:val="00936938"/>
    <w:rsid w:val="00940860"/>
    <w:rsid w:val="009410E5"/>
    <w:rsid w:val="00943B86"/>
    <w:rsid w:val="00946A60"/>
    <w:rsid w:val="00946CE7"/>
    <w:rsid w:val="0095070D"/>
    <w:rsid w:val="0095363C"/>
    <w:rsid w:val="00954682"/>
    <w:rsid w:val="009550B1"/>
    <w:rsid w:val="0095706D"/>
    <w:rsid w:val="00961BE5"/>
    <w:rsid w:val="009632F1"/>
    <w:rsid w:val="009675F2"/>
    <w:rsid w:val="00970189"/>
    <w:rsid w:val="0097021B"/>
    <w:rsid w:val="00973557"/>
    <w:rsid w:val="009772F0"/>
    <w:rsid w:val="00977B1B"/>
    <w:rsid w:val="00981FCF"/>
    <w:rsid w:val="0098298A"/>
    <w:rsid w:val="0098393C"/>
    <w:rsid w:val="00985070"/>
    <w:rsid w:val="00986212"/>
    <w:rsid w:val="00987423"/>
    <w:rsid w:val="0099303B"/>
    <w:rsid w:val="0099423E"/>
    <w:rsid w:val="00994AE0"/>
    <w:rsid w:val="009959F1"/>
    <w:rsid w:val="009A1D29"/>
    <w:rsid w:val="009A40AA"/>
    <w:rsid w:val="009A5440"/>
    <w:rsid w:val="009A6660"/>
    <w:rsid w:val="009A72EA"/>
    <w:rsid w:val="009B2BC6"/>
    <w:rsid w:val="009B7D5F"/>
    <w:rsid w:val="009C1E85"/>
    <w:rsid w:val="009C23F7"/>
    <w:rsid w:val="009C4167"/>
    <w:rsid w:val="009C6DC9"/>
    <w:rsid w:val="009D3A6E"/>
    <w:rsid w:val="009D3C3F"/>
    <w:rsid w:val="009D6D70"/>
    <w:rsid w:val="009E00FF"/>
    <w:rsid w:val="009E0403"/>
    <w:rsid w:val="009E301D"/>
    <w:rsid w:val="009E3B20"/>
    <w:rsid w:val="00A01B59"/>
    <w:rsid w:val="00A02EBF"/>
    <w:rsid w:val="00A11079"/>
    <w:rsid w:val="00A17984"/>
    <w:rsid w:val="00A17A71"/>
    <w:rsid w:val="00A237A1"/>
    <w:rsid w:val="00A23A17"/>
    <w:rsid w:val="00A24844"/>
    <w:rsid w:val="00A27177"/>
    <w:rsid w:val="00A357F9"/>
    <w:rsid w:val="00A42383"/>
    <w:rsid w:val="00A4520C"/>
    <w:rsid w:val="00A45B39"/>
    <w:rsid w:val="00A46906"/>
    <w:rsid w:val="00A52330"/>
    <w:rsid w:val="00A5398A"/>
    <w:rsid w:val="00A6109A"/>
    <w:rsid w:val="00A617B9"/>
    <w:rsid w:val="00A61947"/>
    <w:rsid w:val="00A80550"/>
    <w:rsid w:val="00A85585"/>
    <w:rsid w:val="00A85876"/>
    <w:rsid w:val="00A85C7D"/>
    <w:rsid w:val="00A86111"/>
    <w:rsid w:val="00A92556"/>
    <w:rsid w:val="00A93435"/>
    <w:rsid w:val="00A95F39"/>
    <w:rsid w:val="00A969B6"/>
    <w:rsid w:val="00A97588"/>
    <w:rsid w:val="00A9786C"/>
    <w:rsid w:val="00AA0E05"/>
    <w:rsid w:val="00AA37F7"/>
    <w:rsid w:val="00AA486E"/>
    <w:rsid w:val="00AA78E3"/>
    <w:rsid w:val="00AB0B53"/>
    <w:rsid w:val="00AB228C"/>
    <w:rsid w:val="00AB31DD"/>
    <w:rsid w:val="00AB3310"/>
    <w:rsid w:val="00AB429E"/>
    <w:rsid w:val="00AB6A3B"/>
    <w:rsid w:val="00AC0814"/>
    <w:rsid w:val="00AC3BE9"/>
    <w:rsid w:val="00AC467D"/>
    <w:rsid w:val="00AC48CA"/>
    <w:rsid w:val="00AD0290"/>
    <w:rsid w:val="00AD3678"/>
    <w:rsid w:val="00AD3B32"/>
    <w:rsid w:val="00AD499F"/>
    <w:rsid w:val="00AD5BC4"/>
    <w:rsid w:val="00AD61BA"/>
    <w:rsid w:val="00AD72D7"/>
    <w:rsid w:val="00AF2610"/>
    <w:rsid w:val="00AF3A56"/>
    <w:rsid w:val="00AF41D4"/>
    <w:rsid w:val="00AF570C"/>
    <w:rsid w:val="00AF60C8"/>
    <w:rsid w:val="00AF63FB"/>
    <w:rsid w:val="00B0785B"/>
    <w:rsid w:val="00B10F90"/>
    <w:rsid w:val="00B12EEB"/>
    <w:rsid w:val="00B131D2"/>
    <w:rsid w:val="00B145BA"/>
    <w:rsid w:val="00B15FA1"/>
    <w:rsid w:val="00B16006"/>
    <w:rsid w:val="00B17984"/>
    <w:rsid w:val="00B2363D"/>
    <w:rsid w:val="00B238F5"/>
    <w:rsid w:val="00B23DD9"/>
    <w:rsid w:val="00B32371"/>
    <w:rsid w:val="00B32546"/>
    <w:rsid w:val="00B32CDE"/>
    <w:rsid w:val="00B4160F"/>
    <w:rsid w:val="00B43B99"/>
    <w:rsid w:val="00B44EC2"/>
    <w:rsid w:val="00B4641A"/>
    <w:rsid w:val="00B505B7"/>
    <w:rsid w:val="00B54666"/>
    <w:rsid w:val="00B5580B"/>
    <w:rsid w:val="00B60638"/>
    <w:rsid w:val="00B609E1"/>
    <w:rsid w:val="00B61ADB"/>
    <w:rsid w:val="00B62D75"/>
    <w:rsid w:val="00B6419D"/>
    <w:rsid w:val="00B651E9"/>
    <w:rsid w:val="00B6520C"/>
    <w:rsid w:val="00B65621"/>
    <w:rsid w:val="00B6687B"/>
    <w:rsid w:val="00B709C3"/>
    <w:rsid w:val="00B72429"/>
    <w:rsid w:val="00B74727"/>
    <w:rsid w:val="00B755DC"/>
    <w:rsid w:val="00B76910"/>
    <w:rsid w:val="00B7749F"/>
    <w:rsid w:val="00B80A91"/>
    <w:rsid w:val="00B81897"/>
    <w:rsid w:val="00B83A02"/>
    <w:rsid w:val="00B873A2"/>
    <w:rsid w:val="00B91183"/>
    <w:rsid w:val="00B9287C"/>
    <w:rsid w:val="00B9321A"/>
    <w:rsid w:val="00B959FB"/>
    <w:rsid w:val="00B976DB"/>
    <w:rsid w:val="00BA02D0"/>
    <w:rsid w:val="00BA053D"/>
    <w:rsid w:val="00BA0EB8"/>
    <w:rsid w:val="00BA5D17"/>
    <w:rsid w:val="00BA761C"/>
    <w:rsid w:val="00BB1C62"/>
    <w:rsid w:val="00BB21D9"/>
    <w:rsid w:val="00BB4075"/>
    <w:rsid w:val="00BB551B"/>
    <w:rsid w:val="00BC0FE4"/>
    <w:rsid w:val="00BC1917"/>
    <w:rsid w:val="00BC3749"/>
    <w:rsid w:val="00BC3D11"/>
    <w:rsid w:val="00BD2929"/>
    <w:rsid w:val="00BD5683"/>
    <w:rsid w:val="00BD6DCF"/>
    <w:rsid w:val="00BD7014"/>
    <w:rsid w:val="00BD7656"/>
    <w:rsid w:val="00BE12CC"/>
    <w:rsid w:val="00BE1662"/>
    <w:rsid w:val="00BE1D00"/>
    <w:rsid w:val="00BE2D7D"/>
    <w:rsid w:val="00BE3DA4"/>
    <w:rsid w:val="00BE581F"/>
    <w:rsid w:val="00BE60CF"/>
    <w:rsid w:val="00BE63BA"/>
    <w:rsid w:val="00BF0054"/>
    <w:rsid w:val="00BF13C1"/>
    <w:rsid w:val="00BF4B24"/>
    <w:rsid w:val="00C020B2"/>
    <w:rsid w:val="00C023A2"/>
    <w:rsid w:val="00C03365"/>
    <w:rsid w:val="00C1690B"/>
    <w:rsid w:val="00C16AE5"/>
    <w:rsid w:val="00C23BD7"/>
    <w:rsid w:val="00C241D6"/>
    <w:rsid w:val="00C26E48"/>
    <w:rsid w:val="00C270A4"/>
    <w:rsid w:val="00C270B4"/>
    <w:rsid w:val="00C34DE8"/>
    <w:rsid w:val="00C40188"/>
    <w:rsid w:val="00C45392"/>
    <w:rsid w:val="00C47F1B"/>
    <w:rsid w:val="00C50D96"/>
    <w:rsid w:val="00C55E51"/>
    <w:rsid w:val="00C566A5"/>
    <w:rsid w:val="00C572FA"/>
    <w:rsid w:val="00C61B1E"/>
    <w:rsid w:val="00C621DA"/>
    <w:rsid w:val="00C63673"/>
    <w:rsid w:val="00C75AA5"/>
    <w:rsid w:val="00C8099A"/>
    <w:rsid w:val="00C82D82"/>
    <w:rsid w:val="00C85A6E"/>
    <w:rsid w:val="00C86479"/>
    <w:rsid w:val="00C90679"/>
    <w:rsid w:val="00C91684"/>
    <w:rsid w:val="00C93927"/>
    <w:rsid w:val="00C94994"/>
    <w:rsid w:val="00C97460"/>
    <w:rsid w:val="00CA2FDD"/>
    <w:rsid w:val="00CA3355"/>
    <w:rsid w:val="00CA3BBB"/>
    <w:rsid w:val="00CA7461"/>
    <w:rsid w:val="00CB0BE9"/>
    <w:rsid w:val="00CB10F8"/>
    <w:rsid w:val="00CB160B"/>
    <w:rsid w:val="00CB3B8E"/>
    <w:rsid w:val="00CB5A53"/>
    <w:rsid w:val="00CB73E1"/>
    <w:rsid w:val="00CC0038"/>
    <w:rsid w:val="00CC08E8"/>
    <w:rsid w:val="00CC2345"/>
    <w:rsid w:val="00CC4645"/>
    <w:rsid w:val="00CC64AD"/>
    <w:rsid w:val="00CC7A30"/>
    <w:rsid w:val="00CD1AD1"/>
    <w:rsid w:val="00CD3FC2"/>
    <w:rsid w:val="00CD52E3"/>
    <w:rsid w:val="00CE08D1"/>
    <w:rsid w:val="00CE1A84"/>
    <w:rsid w:val="00CE2493"/>
    <w:rsid w:val="00CE557C"/>
    <w:rsid w:val="00CF11E6"/>
    <w:rsid w:val="00CF6162"/>
    <w:rsid w:val="00CF6DF3"/>
    <w:rsid w:val="00D00693"/>
    <w:rsid w:val="00D01AC5"/>
    <w:rsid w:val="00D01AD0"/>
    <w:rsid w:val="00D03188"/>
    <w:rsid w:val="00D0373E"/>
    <w:rsid w:val="00D05E58"/>
    <w:rsid w:val="00D1014E"/>
    <w:rsid w:val="00D12C9F"/>
    <w:rsid w:val="00D13C51"/>
    <w:rsid w:val="00D14654"/>
    <w:rsid w:val="00D15EEF"/>
    <w:rsid w:val="00D20B7A"/>
    <w:rsid w:val="00D21F1F"/>
    <w:rsid w:val="00D22279"/>
    <w:rsid w:val="00D23092"/>
    <w:rsid w:val="00D23F2B"/>
    <w:rsid w:val="00D24E1E"/>
    <w:rsid w:val="00D2516B"/>
    <w:rsid w:val="00D25330"/>
    <w:rsid w:val="00D308C2"/>
    <w:rsid w:val="00D31046"/>
    <w:rsid w:val="00D33B00"/>
    <w:rsid w:val="00D34865"/>
    <w:rsid w:val="00D36537"/>
    <w:rsid w:val="00D36B4F"/>
    <w:rsid w:val="00D41548"/>
    <w:rsid w:val="00D419DA"/>
    <w:rsid w:val="00D41AC3"/>
    <w:rsid w:val="00D45B68"/>
    <w:rsid w:val="00D47817"/>
    <w:rsid w:val="00D52F5B"/>
    <w:rsid w:val="00D53723"/>
    <w:rsid w:val="00D53AC1"/>
    <w:rsid w:val="00D54982"/>
    <w:rsid w:val="00D568D5"/>
    <w:rsid w:val="00D56A2B"/>
    <w:rsid w:val="00D56BFB"/>
    <w:rsid w:val="00D5707E"/>
    <w:rsid w:val="00D57823"/>
    <w:rsid w:val="00D579B2"/>
    <w:rsid w:val="00D57F36"/>
    <w:rsid w:val="00D64289"/>
    <w:rsid w:val="00D64CAA"/>
    <w:rsid w:val="00D73A9A"/>
    <w:rsid w:val="00D81E8B"/>
    <w:rsid w:val="00D822B3"/>
    <w:rsid w:val="00D95C12"/>
    <w:rsid w:val="00D95DE5"/>
    <w:rsid w:val="00DA01AB"/>
    <w:rsid w:val="00DA588A"/>
    <w:rsid w:val="00DB104D"/>
    <w:rsid w:val="00DB1F20"/>
    <w:rsid w:val="00DB3CD0"/>
    <w:rsid w:val="00DB5A41"/>
    <w:rsid w:val="00DC1033"/>
    <w:rsid w:val="00DC12E1"/>
    <w:rsid w:val="00DC6D9C"/>
    <w:rsid w:val="00DD1ECC"/>
    <w:rsid w:val="00DD4F6F"/>
    <w:rsid w:val="00DD68D1"/>
    <w:rsid w:val="00DD6ABD"/>
    <w:rsid w:val="00DD7AC7"/>
    <w:rsid w:val="00DE0168"/>
    <w:rsid w:val="00DE214D"/>
    <w:rsid w:val="00DE4A82"/>
    <w:rsid w:val="00DE62A8"/>
    <w:rsid w:val="00DE7623"/>
    <w:rsid w:val="00DF10A7"/>
    <w:rsid w:val="00DF21BC"/>
    <w:rsid w:val="00DF345F"/>
    <w:rsid w:val="00DF38FA"/>
    <w:rsid w:val="00DF6BF9"/>
    <w:rsid w:val="00DF7A70"/>
    <w:rsid w:val="00E01B9C"/>
    <w:rsid w:val="00E045EE"/>
    <w:rsid w:val="00E05EBC"/>
    <w:rsid w:val="00E071C3"/>
    <w:rsid w:val="00E1133A"/>
    <w:rsid w:val="00E11C81"/>
    <w:rsid w:val="00E126F6"/>
    <w:rsid w:val="00E12BFE"/>
    <w:rsid w:val="00E150BB"/>
    <w:rsid w:val="00E15A85"/>
    <w:rsid w:val="00E20ACC"/>
    <w:rsid w:val="00E21D67"/>
    <w:rsid w:val="00E22C3E"/>
    <w:rsid w:val="00E23878"/>
    <w:rsid w:val="00E26663"/>
    <w:rsid w:val="00E30D83"/>
    <w:rsid w:val="00E318C6"/>
    <w:rsid w:val="00E31C77"/>
    <w:rsid w:val="00E32529"/>
    <w:rsid w:val="00E41822"/>
    <w:rsid w:val="00E45C07"/>
    <w:rsid w:val="00E46070"/>
    <w:rsid w:val="00E50535"/>
    <w:rsid w:val="00E5528A"/>
    <w:rsid w:val="00E5544B"/>
    <w:rsid w:val="00E56C3C"/>
    <w:rsid w:val="00E60562"/>
    <w:rsid w:val="00E60BFA"/>
    <w:rsid w:val="00E621D2"/>
    <w:rsid w:val="00E6406A"/>
    <w:rsid w:val="00E64365"/>
    <w:rsid w:val="00E6731A"/>
    <w:rsid w:val="00E7120D"/>
    <w:rsid w:val="00E747AB"/>
    <w:rsid w:val="00E772FF"/>
    <w:rsid w:val="00E8288E"/>
    <w:rsid w:val="00E842EA"/>
    <w:rsid w:val="00E84B42"/>
    <w:rsid w:val="00E85A12"/>
    <w:rsid w:val="00E86E61"/>
    <w:rsid w:val="00E8741B"/>
    <w:rsid w:val="00E90E9E"/>
    <w:rsid w:val="00E92C0F"/>
    <w:rsid w:val="00E93702"/>
    <w:rsid w:val="00E943C5"/>
    <w:rsid w:val="00E97F4E"/>
    <w:rsid w:val="00EA3CE1"/>
    <w:rsid w:val="00EA44BC"/>
    <w:rsid w:val="00EA4DBE"/>
    <w:rsid w:val="00EA538B"/>
    <w:rsid w:val="00EA7798"/>
    <w:rsid w:val="00EB0287"/>
    <w:rsid w:val="00EB03EB"/>
    <w:rsid w:val="00EB0B64"/>
    <w:rsid w:val="00EB0E70"/>
    <w:rsid w:val="00EB5BC4"/>
    <w:rsid w:val="00EC0D11"/>
    <w:rsid w:val="00EC39D5"/>
    <w:rsid w:val="00EC3EB7"/>
    <w:rsid w:val="00EC544D"/>
    <w:rsid w:val="00EC6938"/>
    <w:rsid w:val="00EC6EC2"/>
    <w:rsid w:val="00ED296C"/>
    <w:rsid w:val="00ED45DB"/>
    <w:rsid w:val="00ED5958"/>
    <w:rsid w:val="00ED75BD"/>
    <w:rsid w:val="00ED78FF"/>
    <w:rsid w:val="00EE0F93"/>
    <w:rsid w:val="00EE23BC"/>
    <w:rsid w:val="00EE672B"/>
    <w:rsid w:val="00EE6A47"/>
    <w:rsid w:val="00EE793E"/>
    <w:rsid w:val="00EF01D0"/>
    <w:rsid w:val="00EF0B54"/>
    <w:rsid w:val="00EF0F35"/>
    <w:rsid w:val="00EF20E1"/>
    <w:rsid w:val="00EF2CD8"/>
    <w:rsid w:val="00EF2F66"/>
    <w:rsid w:val="00EF4EBA"/>
    <w:rsid w:val="00F00B33"/>
    <w:rsid w:val="00F04C40"/>
    <w:rsid w:val="00F05E93"/>
    <w:rsid w:val="00F05F16"/>
    <w:rsid w:val="00F10460"/>
    <w:rsid w:val="00F10615"/>
    <w:rsid w:val="00F12FDF"/>
    <w:rsid w:val="00F142BC"/>
    <w:rsid w:val="00F145CB"/>
    <w:rsid w:val="00F162D4"/>
    <w:rsid w:val="00F20306"/>
    <w:rsid w:val="00F208D4"/>
    <w:rsid w:val="00F2301A"/>
    <w:rsid w:val="00F31803"/>
    <w:rsid w:val="00F319A2"/>
    <w:rsid w:val="00F43288"/>
    <w:rsid w:val="00F441D0"/>
    <w:rsid w:val="00F504BC"/>
    <w:rsid w:val="00F55E0B"/>
    <w:rsid w:val="00F56DA8"/>
    <w:rsid w:val="00F6258B"/>
    <w:rsid w:val="00F632B9"/>
    <w:rsid w:val="00F63D0B"/>
    <w:rsid w:val="00F66F3C"/>
    <w:rsid w:val="00F70319"/>
    <w:rsid w:val="00F7040B"/>
    <w:rsid w:val="00F71BCC"/>
    <w:rsid w:val="00F734CA"/>
    <w:rsid w:val="00F74652"/>
    <w:rsid w:val="00F74B25"/>
    <w:rsid w:val="00F75360"/>
    <w:rsid w:val="00F803D3"/>
    <w:rsid w:val="00F855C0"/>
    <w:rsid w:val="00F861DD"/>
    <w:rsid w:val="00F869AF"/>
    <w:rsid w:val="00F90190"/>
    <w:rsid w:val="00F90237"/>
    <w:rsid w:val="00F92BB6"/>
    <w:rsid w:val="00F93E62"/>
    <w:rsid w:val="00F94860"/>
    <w:rsid w:val="00F951B0"/>
    <w:rsid w:val="00F9723A"/>
    <w:rsid w:val="00FA1559"/>
    <w:rsid w:val="00FA2026"/>
    <w:rsid w:val="00FA22DD"/>
    <w:rsid w:val="00FA22FB"/>
    <w:rsid w:val="00FA24ED"/>
    <w:rsid w:val="00FA3C46"/>
    <w:rsid w:val="00FA6315"/>
    <w:rsid w:val="00FA6D64"/>
    <w:rsid w:val="00FB18A5"/>
    <w:rsid w:val="00FB21B0"/>
    <w:rsid w:val="00FB298B"/>
    <w:rsid w:val="00FB4B0C"/>
    <w:rsid w:val="00FC2094"/>
    <w:rsid w:val="00FC3096"/>
    <w:rsid w:val="00FC3A05"/>
    <w:rsid w:val="00FC694C"/>
    <w:rsid w:val="00FC7440"/>
    <w:rsid w:val="00FD0172"/>
    <w:rsid w:val="00FD0570"/>
    <w:rsid w:val="00FD5C5E"/>
    <w:rsid w:val="00FD7092"/>
    <w:rsid w:val="00FD7EF9"/>
    <w:rsid w:val="00FE212E"/>
    <w:rsid w:val="00FE2881"/>
    <w:rsid w:val="00FE33AA"/>
    <w:rsid w:val="00FE78DA"/>
    <w:rsid w:val="00FF1638"/>
    <w:rsid w:val="00FF39CE"/>
    <w:rsid w:val="00FF4344"/>
    <w:rsid w:val="00FF644D"/>
    <w:rsid w:val="20B06B88"/>
    <w:rsid w:val="3A446EC6"/>
    <w:rsid w:val="47CA2E2E"/>
    <w:rsid w:val="570E6751"/>
    <w:rsid w:val="69B86713"/>
  </w:rsids>
  <m:mathPr>
    <m:mathFont m:val="Cambria Math"/>
    <m:smallFrac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>
  <w:docDefaults>
    <w:rPrDefault>
      <w:rPr>
        <w:rFonts w:ascii="Calibri" w:eastAsia="宋体" w:hAnsi="Calibri" w:cs="Times New Roman"/>
        <w:lang w:val="en-US" w:eastAsia="en-US" w:bidi="ar-SA"/>
      </w:rPr>
    </w:rPrDefault>
    <w:pPrDefault>
      <w:pPr>
        <w:spacing w:after="200" w:line="276" w:lineRule="auto"/>
      </w:pPr>
    </w:pPrDefault>
  </w:docDefaults>
  <w:latentStyles w:defLockedState="0" w:defUIPriority="99" w:defSemiHidden="1" w:defUnhideWhenUsed="1" w:defQFormat="0" w:count="260">
    <w:lsdException w:name="Normal" w:semiHidden="0" w:uiPriority="0" w:unhideWhenUsed="0" w:qFormat="1"/>
    <w:lsdException w:name="heading 1" w:semiHidden="0" w:uiPriority="9" w:unhideWhenUsed="0" w:qFormat="1"/>
    <w:lsdException w:name="heading 2" w:semiHidden="0" w:uiPriority="0" w:unhideWhenUsed="0" w:qFormat="1"/>
    <w:lsdException w:name="heading 3" w:semiHidden="0" w:uiPriority="0" w:unhideWhenUsed="0" w:qFormat="1"/>
    <w:lsdException w:name="heading 4" w:semiHidden="0" w:uiPriority="0" w:unhideWhenUsed="0" w:qFormat="1"/>
    <w:lsdException w:name="heading 5" w:semiHidden="0" w:uiPriority="0" w:unhideWhenUsed="0" w:qFormat="1"/>
    <w:lsdException w:name="heading 6" w:semiHidden="0" w:uiPriority="0" w:unhideWhenUsed="0" w:qFormat="1"/>
    <w:lsdException w:name="heading 7" w:semiHidden="0" w:uiPriority="0" w:unhideWhenUsed="0" w:qFormat="1"/>
    <w:lsdException w:name="heading 8" w:semiHidden="0" w:uiPriority="0" w:unhideWhenUsed="0" w:qFormat="1"/>
    <w:lsdException w:name="heading 9" w:uiPriority="9" w:qFormat="1"/>
    <w:lsdException w:name="index 1"/>
    <w:lsdException w:name="index 2"/>
    <w:lsdException w:name="index 3"/>
    <w:lsdException w:name="index 4"/>
    <w:lsdException w:name="index 5"/>
    <w:lsdException w:name="index 6"/>
    <w:lsdException w:name="index 7"/>
    <w:lsdException w:name="index 8"/>
    <w:lsdException w:name="index 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Normal Indent"/>
    <w:lsdException w:name="footnote text" w:semiHidden="0" w:qFormat="1"/>
    <w:lsdException w:name="annotation text" w:semiHidden="0" w:qFormat="1"/>
    <w:lsdException w:name="header" w:semiHidden="0" w:uiPriority="0" w:unhideWhenUsed="0"/>
    <w:lsdException w:name="footer" w:semiHidden="0" w:uiPriority="0" w:unhideWhenUsed="0"/>
    <w:lsdException w:name="index heading"/>
    <w:lsdException w:name="caption" w:uiPriority="35" w:qFormat="1"/>
    <w:lsdException w:name="table of figures"/>
    <w:lsdException w:name="envelope address"/>
    <w:lsdException w:name="envelope return"/>
    <w:lsdException w:name="footnote reference" w:semiHidden="0" w:qFormat="1"/>
    <w:lsdException w:name="annotation reference" w:semiHidden="0" w:qFormat="1"/>
    <w:lsdException w:name="line number"/>
    <w:lsdException w:name="page number" w:semiHidden="0" w:uiPriority="0" w:unhideWhenUsed="0" w:qFormat="1"/>
    <w:lsdException w:name="endnote reference"/>
    <w:lsdException w:name="endnote text"/>
    <w:lsdException w:name="table of authorities"/>
    <w:lsdException w:name="macro"/>
    <w:lsdException w:name="toa heading"/>
    <w:lsdException w:name="List"/>
    <w:lsdException w:name="List Bullet"/>
    <w:lsdException w:name="List Number"/>
    <w:lsdException w:name="List 2"/>
    <w:lsdException w:name="List 3"/>
    <w:lsdException w:name="List 4"/>
    <w:lsdException w:name="List 5"/>
    <w:lsdException w:name="List Bullet 2"/>
    <w:lsdException w:name="List Bullet 3"/>
    <w:lsdException w:name="List Bullet 4"/>
    <w:lsdException w:name="List Bullet 5"/>
    <w:lsdException w:name="List Number 2"/>
    <w:lsdException w:name="List Number 3"/>
    <w:lsdException w:name="List Number 4"/>
    <w:lsdException w:name="List Number 5"/>
    <w:lsdException w:name="Title" w:semiHidden="0" w:uiPriority="10" w:unhideWhenUsed="0" w:qFormat="1"/>
    <w:lsdException w:name="Closing"/>
    <w:lsdException w:name="Signature"/>
    <w:lsdException w:name="Default Paragraph Font" w:uiPriority="1" w:qFormat="1"/>
    <w:lsdException w:name="Body Text"/>
    <w:lsdException w:name="Body Text Indent"/>
    <w:lsdException w:name="List Continue"/>
    <w:lsdException w:name="List Continue 2"/>
    <w:lsdException w:name="List Continue 3"/>
    <w:lsdException w:name="List Continue 4"/>
    <w:lsdException w:name="List Continue 5"/>
    <w:lsdException w:name="Message Header"/>
    <w:lsdException w:name="Subtitle" w:semiHidden="0" w:uiPriority="11" w:unhideWhenUsed="0" w:qFormat="1"/>
    <w:lsdException w:name="Salutation"/>
    <w:lsdException w:name="Date"/>
    <w:lsdException w:name="Body Text First Indent"/>
    <w:lsdException w:name="Body Text First Indent 2"/>
    <w:lsdException w:name="Note Heading"/>
    <w:lsdException w:name="Body Text 2"/>
    <w:lsdException w:name="Body Text 3"/>
    <w:lsdException w:name="Body Text Indent 2"/>
    <w:lsdException w:name="Body Text Indent 3"/>
    <w:lsdException w:name="Block Text"/>
    <w:lsdException w:name="Hyperlink" w:semiHidden="0" w:qFormat="1"/>
    <w:lsdException w:name="FollowedHyperlink"/>
    <w:lsdException w:name="Strong" w:semiHidden="0" w:uiPriority="22" w:unhideWhenUsed="0" w:qFormat="1"/>
    <w:lsdException w:name="Emphasis" w:semiHidden="0" w:uiPriority="20" w:unhideWhenUsed="0" w:qFormat="1"/>
    <w:lsdException w:name="Document Map"/>
    <w:lsdException w:name="Plain Text" w:semiHidden="0" w:uiPriority="0" w:qFormat="1"/>
    <w:lsdException w:name="E-mail Signature"/>
    <w:lsdException w:name="Normal (Web)" w:semiHidden="0" w:uiPriority="0" w:unhideWhenUsed="0" w:qFormat="1"/>
    <w:lsdException w:name="HTML Acronym"/>
    <w:lsdException w:name="HTML Address"/>
    <w:lsdException w:name="HTML Cite"/>
    <w:lsdException w:name="HTML Code"/>
    <w:lsdException w:name="HTML Definition"/>
    <w:lsdException w:name="HTML Keyboard"/>
    <w:lsdException w:name="HTML Preformatted"/>
    <w:lsdException w:name="HTML Sample"/>
    <w:lsdException w:name="HTML Typewriter"/>
    <w:lsdException w:name="HTML Variable"/>
    <w:lsdException w:name="Normal Table" w:qFormat="1"/>
    <w:lsdException w:name="annotation subject" w:semiHidden="0" w:qFormat="1"/>
    <w:lsdException w:name="Table Simple 1"/>
    <w:lsdException w:name="Table Simple 2"/>
    <w:lsdException w:name="Table Simple 3"/>
    <w:lsdException w:name="Table Classic 1"/>
    <w:lsdException w:name="Table Classic 2"/>
    <w:lsdException w:name="Table Classic 3"/>
    <w:lsdException w:name="Table Classic 4"/>
    <w:lsdException w:name="Table Colorful 1"/>
    <w:lsdException w:name="Table Colorful 2"/>
    <w:lsdException w:name="Table Colorful 3"/>
    <w:lsdException w:name="Table Columns 1"/>
    <w:lsdException w:name="Table Columns 2"/>
    <w:lsdException w:name="Table Columns 3"/>
    <w:lsdException w:name="Table Columns 4"/>
    <w:lsdException w:name="Table Columns 5"/>
    <w:lsdException w:name="Table Grid 1"/>
    <w:lsdException w:name="Table Grid 2"/>
    <w:lsdException w:name="Table Grid 3"/>
    <w:lsdException w:name="Table Grid 4"/>
    <w:lsdException w:name="Table Grid 5"/>
    <w:lsdException w:name="Table Grid 6"/>
    <w:lsdException w:name="Table Grid 7"/>
    <w:lsdException w:name="Table Grid 8"/>
    <w:lsdException w:name="Table List 1"/>
    <w:lsdException w:name="Table List 2"/>
    <w:lsdException w:name="Table List 3"/>
    <w:lsdException w:name="Table List 4"/>
    <w:lsdException w:name="Table List 5"/>
    <w:lsdException w:name="Table List 6"/>
    <w:lsdException w:name="Table List 7"/>
    <w:lsdException w:name="Table List 8"/>
    <w:lsdException w:name="Table 3D effects 1"/>
    <w:lsdException w:name="Table 3D effects 2"/>
    <w:lsdException w:name="Table 3D effects 3"/>
    <w:lsdException w:name="Table Contemporary"/>
    <w:lsdException w:name="Table Elegant"/>
    <w:lsdException w:name="Table Professional"/>
    <w:lsdException w:name="Table Subtle 1"/>
    <w:lsdException w:name="Table Subtle 2"/>
    <w:lsdException w:name="Table Web 1"/>
    <w:lsdException w:name="Table Web 2"/>
    <w:lsdException w:name="Table Web 3"/>
    <w:lsdException w:name="Balloon Text" w:semiHidden="0" w:qFormat="1"/>
    <w:lsdException w:name="Table Grid" w:semiHidden="0" w:uiPriority="59" w:qFormat="1"/>
    <w:lsdException w:name="Table Theme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List Paragraph" w:semiHidden="0" w:uiPriority="34" w:unhideWhenUsed="0" w:qFormat="1"/>
    <w:lsdException w:name="Quote" w:semiHidden="0" w:uiPriority="29" w:unhideWhenUsed="0" w:qFormat="1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</w:latentStyles>
  <w:style w:type="paragraph" w:default="1" w:styleId="Normal">
    <w:name w:val="Normal"/>
    <w:qFormat/>
    <w:pPr>
      <w:widowControl w:val="0"/>
      <w:jc w:val="both"/>
    </w:pPr>
    <w:rPr>
      <w:rFonts w:ascii="Calibri" w:eastAsia="宋体" w:hAnsi="Calibri" w:cs="Times New Roman"/>
      <w:kern w:val="2"/>
      <w:sz w:val="21"/>
      <w:szCs w:val="22"/>
      <w:lang w:val="en-US" w:eastAsia="zh-CN" w:bidi="ar-SA"/>
    </w:rPr>
  </w:style>
  <w:style w:type="paragraph" w:styleId="Heading1">
    <w:name w:val="heading 1"/>
    <w:basedOn w:val="Normal"/>
    <w:next w:val="Normal"/>
    <w:link w:val="1Char"/>
    <w:uiPriority w:val="9"/>
    <w:qFormat/>
    <w:pPr>
      <w:keepNext/>
      <w:keepLines/>
      <w:spacing w:before="340" w:after="330" w:line="578" w:lineRule="auto"/>
      <w:outlineLvl w:val="0"/>
    </w:pPr>
    <w:rPr>
      <w:b/>
      <w:bCs/>
      <w:kern w:val="44"/>
      <w:sz w:val="44"/>
      <w:szCs w:val="44"/>
    </w:rPr>
  </w:style>
  <w:style w:type="paragraph" w:styleId="Heading2">
    <w:name w:val="heading 2"/>
    <w:basedOn w:val="Normal"/>
    <w:next w:val="Normal"/>
    <w:link w:val="2Char"/>
    <w:qFormat/>
    <w:pPr>
      <w:keepNext/>
      <w:keepLines/>
      <w:spacing w:before="260" w:after="260" w:line="416" w:lineRule="auto"/>
      <w:outlineLvl w:val="1"/>
    </w:pPr>
    <w:rPr>
      <w:rFonts w:ascii="Cambria" w:hAnsi="Cambria"/>
      <w:b/>
      <w:bCs/>
      <w:sz w:val="32"/>
      <w:szCs w:val="32"/>
    </w:rPr>
  </w:style>
  <w:style w:type="paragraph" w:styleId="Heading3">
    <w:name w:val="heading 3"/>
    <w:basedOn w:val="Normal"/>
    <w:next w:val="Normal"/>
    <w:link w:val="3Char"/>
    <w:qFormat/>
    <w:pPr>
      <w:keepNext/>
      <w:keepLines/>
      <w:spacing w:before="260" w:after="260" w:line="416" w:lineRule="auto"/>
      <w:outlineLvl w:val="2"/>
    </w:pPr>
    <w:rPr>
      <w:b/>
      <w:bCs/>
      <w:sz w:val="32"/>
      <w:szCs w:val="32"/>
    </w:rPr>
  </w:style>
  <w:style w:type="paragraph" w:styleId="Heading4">
    <w:name w:val="heading 4"/>
    <w:basedOn w:val="Normal"/>
    <w:next w:val="Normal"/>
    <w:link w:val="4Char"/>
    <w:qFormat/>
    <w:pPr>
      <w:keepNext/>
      <w:keepLines/>
      <w:spacing w:before="280" w:after="290" w:line="376" w:lineRule="auto"/>
      <w:outlineLvl w:val="3"/>
    </w:pPr>
    <w:rPr>
      <w:rFonts w:ascii="Cambria" w:hAnsi="Cambria"/>
      <w:b/>
      <w:bCs/>
      <w:sz w:val="28"/>
      <w:szCs w:val="28"/>
    </w:rPr>
  </w:style>
  <w:style w:type="paragraph" w:styleId="Heading5">
    <w:name w:val="heading 5"/>
    <w:basedOn w:val="Normal"/>
    <w:next w:val="Normal"/>
    <w:link w:val="5Char"/>
    <w:qFormat/>
    <w:pPr>
      <w:keepNext/>
      <w:keepLines/>
      <w:spacing w:before="280" w:after="290" w:line="376" w:lineRule="auto"/>
      <w:outlineLvl w:val="4"/>
    </w:pPr>
    <w:rPr>
      <w:b/>
      <w:bCs/>
      <w:sz w:val="28"/>
      <w:szCs w:val="28"/>
    </w:rPr>
  </w:style>
  <w:style w:type="paragraph" w:styleId="Heading6">
    <w:name w:val="heading 6"/>
    <w:basedOn w:val="Normal"/>
    <w:next w:val="Normal"/>
    <w:link w:val="6Char"/>
    <w:qFormat/>
    <w:pPr>
      <w:keepNext/>
      <w:keepLines/>
      <w:spacing w:before="240" w:after="64" w:line="320" w:lineRule="auto"/>
      <w:outlineLvl w:val="5"/>
    </w:pPr>
    <w:rPr>
      <w:rFonts w:ascii="Cambria" w:hAnsi="Cambria"/>
      <w:b/>
      <w:bCs/>
      <w:sz w:val="24"/>
      <w:szCs w:val="24"/>
    </w:rPr>
  </w:style>
  <w:style w:type="paragraph" w:styleId="Heading7">
    <w:name w:val="heading 7"/>
    <w:basedOn w:val="Normal"/>
    <w:next w:val="Normal"/>
    <w:link w:val="7Char"/>
    <w:qFormat/>
    <w:pPr>
      <w:keepNext/>
      <w:keepLines/>
      <w:spacing w:before="240" w:after="64" w:line="320" w:lineRule="auto"/>
      <w:outlineLvl w:val="6"/>
    </w:pPr>
    <w:rPr>
      <w:b/>
      <w:bCs/>
      <w:sz w:val="24"/>
      <w:szCs w:val="24"/>
    </w:rPr>
  </w:style>
  <w:style w:type="paragraph" w:styleId="Heading8">
    <w:name w:val="heading 8"/>
    <w:basedOn w:val="Normal"/>
    <w:next w:val="Normal"/>
    <w:link w:val="8Char"/>
    <w:qFormat/>
    <w:pPr>
      <w:keepNext/>
      <w:keepLines/>
      <w:spacing w:before="240" w:after="64" w:line="320" w:lineRule="auto"/>
      <w:outlineLvl w:val="7"/>
    </w:pPr>
    <w:rPr>
      <w:rFonts w:ascii="Cambria" w:hAnsi="Cambria"/>
      <w:sz w:val="24"/>
      <w:szCs w:val="24"/>
    </w:rPr>
  </w:style>
  <w:style w:type="character" w:default="1" w:styleId="DefaultParagraphFont">
    <w:name w:val="Default Paragraph Font"/>
    <w:uiPriority w:val="1"/>
    <w:semiHidden/>
    <w:unhideWhenUsed/>
    <w:qFormat/>
  </w:style>
  <w:style w:type="table" w:default="1" w:styleId="TableNormal">
    <w:name w:val="Normal Table"/>
    <w:uiPriority w:val="99"/>
    <w:semiHidden/>
    <w:unhideWhenUsed/>
    <w:qFormat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CommentText">
    <w:name w:val="annotation text"/>
    <w:basedOn w:val="Normal"/>
    <w:link w:val="Char0"/>
    <w:uiPriority w:val="99"/>
    <w:unhideWhenUsed/>
    <w:qFormat/>
    <w:pPr>
      <w:jc w:val="left"/>
    </w:pPr>
  </w:style>
  <w:style w:type="paragraph" w:styleId="PlainText">
    <w:name w:val="Plain Text"/>
    <w:basedOn w:val="Normal"/>
    <w:link w:val="Char2"/>
    <w:unhideWhenUsed/>
    <w:qFormat/>
    <w:rPr>
      <w:rFonts w:ascii="宋体" w:hAnsi="Courier New" w:cs="Courier New"/>
      <w:szCs w:val="21"/>
    </w:rPr>
  </w:style>
  <w:style w:type="paragraph" w:styleId="BalloonText">
    <w:name w:val="Balloon Text"/>
    <w:basedOn w:val="Normal"/>
    <w:link w:val="Char"/>
    <w:uiPriority w:val="99"/>
    <w:unhideWhenUsed/>
    <w:qFormat/>
    <w:rPr>
      <w:kern w:val="0"/>
      <w:sz w:val="18"/>
      <w:szCs w:val="18"/>
    </w:rPr>
  </w:style>
  <w:style w:type="paragraph" w:styleId="Subtitle">
    <w:name w:val="Subtitle"/>
    <w:basedOn w:val="Normal"/>
    <w:next w:val="Normal"/>
    <w:link w:val="Char7"/>
    <w:uiPriority w:val="11"/>
    <w:qFormat/>
    <w:pPr>
      <w:spacing w:line="360" w:lineRule="auto"/>
      <w:jc w:val="center"/>
    </w:pPr>
    <w:rPr>
      <w:rFonts w:ascii="微软雅黑" w:eastAsia="微软雅黑" w:hAnsi="微软雅黑" w:cs="微软雅黑"/>
      <w:b/>
      <w:bCs/>
      <w:kern w:val="28"/>
      <w:sz w:val="32"/>
      <w:szCs w:val="32"/>
    </w:rPr>
  </w:style>
  <w:style w:type="paragraph" w:styleId="FootnoteText">
    <w:name w:val="footnote text"/>
    <w:basedOn w:val="Normal"/>
    <w:link w:val="Char1"/>
    <w:uiPriority w:val="99"/>
    <w:unhideWhenUsed/>
    <w:qFormat/>
    <w:pPr>
      <w:snapToGrid w:val="0"/>
      <w:jc w:val="left"/>
    </w:pPr>
    <w:rPr>
      <w:sz w:val="18"/>
      <w:szCs w:val="18"/>
    </w:rPr>
  </w:style>
  <w:style w:type="paragraph" w:styleId="NormalWeb">
    <w:name w:val="Normal (Web)"/>
    <w:basedOn w:val="Normal"/>
    <w:link w:val="Char3"/>
    <w:qFormat/>
    <w:pPr>
      <w:widowControl/>
      <w:spacing w:before="100" w:beforeAutospacing="1" w:after="100" w:afterAutospacing="1"/>
      <w:jc w:val="left"/>
    </w:pPr>
    <w:rPr>
      <w:rFonts w:ascii="宋体" w:hAnsi="宋体"/>
      <w:kern w:val="0"/>
      <w:sz w:val="24"/>
      <w:szCs w:val="20"/>
    </w:rPr>
  </w:style>
  <w:style w:type="paragraph" w:styleId="Title">
    <w:name w:val="Title"/>
    <w:basedOn w:val="Normal"/>
    <w:next w:val="Normal"/>
    <w:link w:val="Char5"/>
    <w:uiPriority w:val="10"/>
    <w:qFormat/>
    <w:pPr>
      <w:spacing w:before="240" w:after="60"/>
      <w:jc w:val="center"/>
      <w:outlineLvl w:val="0"/>
    </w:pPr>
    <w:rPr>
      <w:rFonts w:ascii="Cambria" w:hAnsi="Cambria"/>
      <w:b/>
      <w:bCs/>
      <w:sz w:val="32"/>
      <w:szCs w:val="32"/>
    </w:rPr>
  </w:style>
  <w:style w:type="paragraph" w:styleId="CommentSubject">
    <w:name w:val="annotation subject"/>
    <w:basedOn w:val="CommentText"/>
    <w:next w:val="CommentText"/>
    <w:link w:val="Char4"/>
    <w:uiPriority w:val="99"/>
    <w:unhideWhenUsed/>
    <w:qFormat/>
    <w:rPr>
      <w:b/>
      <w:bCs/>
    </w:rPr>
  </w:style>
  <w:style w:type="table" w:styleId="TableGrid">
    <w:name w:val="Table Grid"/>
    <w:basedOn w:val="TableNormal"/>
    <w:uiPriority w:val="59"/>
    <w:unhideWhenUsed/>
    <w:qFormat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  <w:tblCellMar>
        <w:top w:w="0" w:type="dxa"/>
        <w:left w:w="108" w:type="dxa"/>
        <w:bottom w:w="0" w:type="dxa"/>
        <w:right w:w="108" w:type="dxa"/>
      </w:tblCellMar>
    </w:tblPr>
  </w:style>
  <w:style w:type="table" w:styleId="LightShadingAccent3">
    <w:name w:val="Light Shading Accent 3"/>
    <w:basedOn w:val="TableNormal"/>
    <w:uiPriority w:val="60"/>
    <w:rPr>
      <w:rFonts w:hAnsi="NEU-BZ-S92" w:asciiTheme="minorHAnsi" w:eastAsiaTheme="minorEastAsia" w:cstheme="minorBidi"/>
      <w:color w:val="76923C" w:themeColor="accent3" w:themeShade="BF"/>
      <w:sz w:val="22"/>
      <w:szCs w:val="22"/>
    </w:rPr>
    <w:tblPr>
      <w:tblBorders>
        <w:top w:val="single" w:sz="8" w:space="0" w:color="9BBB59" w:themeColor="accent3"/>
        <w:bottom w:val="single" w:sz="8" w:space="0" w:color="9BBB59" w:themeColor="accent3"/>
      </w:tblBorders>
      <w:tblCellMar>
        <w:top w:w="0" w:type="dxa"/>
        <w:left w:w="108" w:type="dxa"/>
        <w:bottom w:w="0" w:type="dxa"/>
        <w:right w:w="108" w:type="dxa"/>
      </w:tblCellMar>
    </w:tblPr>
    <w:tblStylePr w:type="fir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lastRow">
      <w:pPr>
        <w:spacing w:before="0" w:after="0" w:line="240" w:lineRule="auto"/>
      </w:pPr>
      <w:rPr>
        <w:b/>
        <w:bCs/>
      </w:rPr>
      <w:tblPr/>
      <w:tcPr>
        <w:tcBorders>
          <w:top w:val="single" w:sz="8" w:space="0" w:color="9BBB59" w:themeColor="accent3"/>
          <w:left w:val="nil"/>
          <w:bottom w:val="single" w:sz="8" w:space="0" w:color="9BBB59" w:themeColor="accent3"/>
          <w:right w:val="nil"/>
          <w:insideH w:val="nil"/>
          <w:insideV w:val="nil"/>
        </w:tcBorders>
      </w:tcPr>
    </w:tblStylePr>
    <w:tblStylePr w:type="firstCol">
      <w:rPr>
        <w:b/>
        <w:bCs/>
      </w:rPr>
    </w:tblStylePr>
    <w:tblStylePr w:type="lastCol">
      <w:rPr>
        <w:b/>
        <w:bCs/>
      </w:rPr>
    </w:tblStylePr>
    <w:tblStylePr w:type="band1Vert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  <w:tblStylePr w:type="band1Horz">
      <w:tblPr/>
      <w:tcPr>
        <w:tcBorders>
          <w:left w:val="nil"/>
          <w:right w:val="nil"/>
          <w:insideH w:val="nil"/>
          <w:insideV w:val="nil"/>
        </w:tcBorders>
        <w:shd w:val="clear" w:color="auto" w:fill="E6EED5" w:themeFill="accent3" w:themeFillTint="3F"/>
      </w:tcPr>
    </w:tblStylePr>
  </w:style>
  <w:style w:type="character" w:styleId="PageNumber">
    <w:name w:val="page number"/>
    <w:basedOn w:val="DefaultParagraphFont"/>
    <w:qFormat/>
  </w:style>
  <w:style w:type="character" w:styleId="Hyperlink">
    <w:name w:val="Hyperlink"/>
    <w:uiPriority w:val="99"/>
    <w:unhideWhenUsed/>
    <w:qFormat/>
    <w:rPr>
      <w:color w:val="0000FF"/>
      <w:u w:val="single"/>
    </w:rPr>
  </w:style>
  <w:style w:type="character" w:styleId="CommentReference">
    <w:name w:val="annotation reference"/>
    <w:basedOn w:val="DefaultParagraphFont"/>
    <w:uiPriority w:val="99"/>
    <w:unhideWhenUsed/>
    <w:qFormat/>
    <w:rPr>
      <w:sz w:val="21"/>
      <w:szCs w:val="21"/>
    </w:rPr>
  </w:style>
  <w:style w:type="character" w:styleId="FootnoteReference">
    <w:name w:val="footnote reference"/>
    <w:basedOn w:val="DefaultParagraphFont"/>
    <w:uiPriority w:val="99"/>
    <w:unhideWhenUsed/>
    <w:qFormat/>
    <w:rPr>
      <w:vertAlign w:val="superscript"/>
    </w:rPr>
  </w:style>
  <w:style w:type="character" w:customStyle="1" w:styleId="Char">
    <w:name w:val="批注框文本 Char"/>
    <w:link w:val="BalloonText"/>
    <w:uiPriority w:val="99"/>
    <w:semiHidden/>
    <w:qFormat/>
    <w:rPr>
      <w:sz w:val="18"/>
      <w:szCs w:val="18"/>
    </w:rPr>
  </w:style>
  <w:style w:type="character" w:customStyle="1" w:styleId="apple-converted-space">
    <w:name w:val="apple-converted-space"/>
    <w:basedOn w:val="DefaultParagraphFont"/>
    <w:qFormat/>
  </w:style>
  <w:style w:type="character" w:customStyle="1" w:styleId="Char0">
    <w:name w:val="批注文字 Char"/>
    <w:basedOn w:val="DefaultParagraphFont"/>
    <w:link w:val="CommentText"/>
    <w:uiPriority w:val="99"/>
    <w:semiHidden/>
    <w:qFormat/>
    <w:rPr>
      <w:kern w:val="2"/>
      <w:sz w:val="21"/>
      <w:szCs w:val="22"/>
    </w:rPr>
  </w:style>
  <w:style w:type="character" w:customStyle="1" w:styleId="7Char">
    <w:name w:val="标题 7 Char"/>
    <w:basedOn w:val="DefaultParagraphFont"/>
    <w:link w:val="Heading7"/>
    <w:uiPriority w:val="9"/>
    <w:semiHidden/>
    <w:qFormat/>
    <w:rPr>
      <w:rFonts w:ascii="Calibri" w:eastAsia="宋体" w:hAnsi="Calibri" w:cs="Times New Roman"/>
      <w:b/>
      <w:bCs/>
      <w:kern w:val="2"/>
      <w:sz w:val="24"/>
      <w:szCs w:val="24"/>
    </w:rPr>
  </w:style>
  <w:style w:type="character" w:customStyle="1" w:styleId="Char1">
    <w:name w:val="脚注文本 Char"/>
    <w:basedOn w:val="DefaultParagraphFont"/>
    <w:link w:val="FootnoteText"/>
    <w:uiPriority w:val="99"/>
    <w:semiHidden/>
    <w:qFormat/>
    <w:rPr>
      <w:kern w:val="2"/>
      <w:sz w:val="18"/>
      <w:szCs w:val="18"/>
    </w:rPr>
  </w:style>
  <w:style w:type="character" w:customStyle="1" w:styleId="Char2">
    <w:name w:val="纯文本 Char"/>
    <w:basedOn w:val="DefaultParagraphFont"/>
    <w:link w:val="PlainText"/>
    <w:qFormat/>
    <w:rPr>
      <w:rFonts w:ascii="宋体" w:hAnsi="Courier New" w:cs="Courier New"/>
      <w:kern w:val="2"/>
      <w:sz w:val="21"/>
      <w:szCs w:val="21"/>
    </w:rPr>
  </w:style>
  <w:style w:type="character" w:customStyle="1" w:styleId="Char3">
    <w:name w:val="普通(网站) Char"/>
    <w:link w:val="NormalWeb"/>
    <w:qFormat/>
    <w:locked/>
    <w:rPr>
      <w:rFonts w:ascii="宋体" w:hAnsi="宋体"/>
      <w:sz w:val="24"/>
    </w:rPr>
  </w:style>
  <w:style w:type="character" w:customStyle="1" w:styleId="Char4">
    <w:name w:val="批注主题 Char"/>
    <w:basedOn w:val="Char0"/>
    <w:link w:val="CommentSubject"/>
    <w:uiPriority w:val="99"/>
    <w:semiHidden/>
    <w:qFormat/>
    <w:rPr>
      <w:b/>
      <w:bCs/>
      <w:kern w:val="2"/>
      <w:sz w:val="21"/>
      <w:szCs w:val="22"/>
    </w:rPr>
  </w:style>
  <w:style w:type="character" w:customStyle="1" w:styleId="Char5">
    <w:name w:val="标题 Char"/>
    <w:link w:val="Title"/>
    <w:uiPriority w:val="10"/>
    <w:qFormat/>
    <w:rPr>
      <w:rFonts w:ascii="Cambria" w:hAnsi="Cambria" w:cs="Times New Roman"/>
      <w:b/>
      <w:bCs/>
      <w:kern w:val="2"/>
      <w:sz w:val="32"/>
      <w:szCs w:val="32"/>
    </w:rPr>
  </w:style>
  <w:style w:type="character" w:customStyle="1" w:styleId="5Char">
    <w:name w:val="标题 5 Char"/>
    <w:basedOn w:val="DefaultParagraphFont"/>
    <w:link w:val="Heading5"/>
    <w:uiPriority w:val="9"/>
    <w:semiHidden/>
    <w:qFormat/>
    <w:rPr>
      <w:rFonts w:ascii="Calibri" w:eastAsia="宋体" w:hAnsi="Calibri" w:cs="Times New Roman"/>
      <w:b/>
      <w:bCs/>
      <w:kern w:val="2"/>
      <w:sz w:val="28"/>
      <w:szCs w:val="28"/>
    </w:rPr>
  </w:style>
  <w:style w:type="character" w:customStyle="1" w:styleId="2Char">
    <w:name w:val="标题 2 Char"/>
    <w:basedOn w:val="DefaultParagraphFont"/>
    <w:link w:val="Heading2"/>
    <w:uiPriority w:val="9"/>
    <w:qFormat/>
    <w:rPr>
      <w:rFonts w:ascii="Cambria" w:eastAsia="宋体" w:hAnsi="Cambria" w:cs="Times New Roman"/>
      <w:b/>
      <w:bCs/>
      <w:kern w:val="2"/>
      <w:sz w:val="32"/>
      <w:szCs w:val="32"/>
    </w:rPr>
  </w:style>
  <w:style w:type="character" w:customStyle="1" w:styleId="1Char">
    <w:name w:val="标题 1 Char"/>
    <w:link w:val="Heading1"/>
    <w:uiPriority w:val="9"/>
    <w:qFormat/>
    <w:rPr>
      <w:b/>
      <w:bCs/>
      <w:kern w:val="44"/>
      <w:sz w:val="44"/>
      <w:szCs w:val="44"/>
    </w:rPr>
  </w:style>
  <w:style w:type="character" w:customStyle="1" w:styleId="8Char">
    <w:name w:val="标题 8 Char"/>
    <w:basedOn w:val="DefaultParagraphFont"/>
    <w:link w:val="Heading8"/>
    <w:uiPriority w:val="9"/>
    <w:semiHidden/>
    <w:qFormat/>
    <w:rPr>
      <w:rFonts w:ascii="Cambria" w:eastAsia="宋体" w:hAnsi="Cambria" w:cs="Times New Roman"/>
      <w:kern w:val="2"/>
      <w:sz w:val="24"/>
      <w:szCs w:val="24"/>
    </w:rPr>
  </w:style>
  <w:style w:type="character" w:customStyle="1" w:styleId="6Char">
    <w:name w:val="标题 6 Char"/>
    <w:basedOn w:val="DefaultParagraphFont"/>
    <w:link w:val="Heading6"/>
    <w:uiPriority w:val="9"/>
    <w:semiHidden/>
    <w:qFormat/>
    <w:rPr>
      <w:rFonts w:ascii="Cambria" w:eastAsia="宋体" w:hAnsi="Cambria" w:cs="Times New Roman"/>
      <w:b/>
      <w:bCs/>
      <w:kern w:val="2"/>
      <w:sz w:val="24"/>
      <w:szCs w:val="24"/>
    </w:rPr>
  </w:style>
  <w:style w:type="character" w:customStyle="1" w:styleId="3Char">
    <w:name w:val="标题 3 Char"/>
    <w:basedOn w:val="DefaultParagraphFont"/>
    <w:link w:val="Heading3"/>
    <w:uiPriority w:val="9"/>
    <w:semiHidden/>
    <w:qFormat/>
    <w:rPr>
      <w:rFonts w:ascii="Calibri" w:eastAsia="宋体" w:hAnsi="Calibri" w:cs="Times New Roman"/>
      <w:b/>
      <w:bCs/>
      <w:kern w:val="2"/>
      <w:sz w:val="32"/>
      <w:szCs w:val="32"/>
    </w:rPr>
  </w:style>
  <w:style w:type="character" w:customStyle="1" w:styleId="DefaultParagraphChar">
    <w:name w:val="DefaultParagraph Char"/>
    <w:basedOn w:val="DefaultParagraphFont"/>
    <w:link w:val="DefaultParagraph"/>
    <w:qFormat/>
    <w:locked/>
    <w:rPr>
      <w:rFonts w:ascii="Times New Roman" w:hAnsi="Times New Roman"/>
      <w:kern w:val="2"/>
      <w:sz w:val="21"/>
      <w:szCs w:val="22"/>
      <w:lang w:val="en-US" w:eastAsia="zh-CN" w:bidi="ar-SA"/>
    </w:rPr>
  </w:style>
  <w:style w:type="paragraph" w:customStyle="1" w:styleId="DefaultParagraph">
    <w:name w:val="DefaultParagraph"/>
    <w:link w:val="DefaultParagraphChar"/>
    <w:qFormat/>
    <w:rPr>
      <w:rFonts w:ascii="Times New Roman" w:eastAsia="宋体" w:hAnsi="Times New Roman" w:cs="Times New Roman"/>
      <w:kern w:val="2"/>
      <w:sz w:val="21"/>
      <w:szCs w:val="22"/>
      <w:lang w:val="en-US" w:eastAsia="zh-CN" w:bidi="ar-SA"/>
    </w:rPr>
  </w:style>
  <w:style w:type="character" w:customStyle="1" w:styleId="4Char">
    <w:name w:val="标题 4 Char"/>
    <w:basedOn w:val="DefaultParagraphFont"/>
    <w:link w:val="Heading4"/>
    <w:uiPriority w:val="9"/>
    <w:semiHidden/>
    <w:qFormat/>
    <w:rPr>
      <w:rFonts w:ascii="Cambria" w:eastAsia="宋体" w:hAnsi="Cambria" w:cs="Times New Roman"/>
      <w:b/>
      <w:bCs/>
      <w:kern w:val="2"/>
      <w:sz w:val="28"/>
      <w:szCs w:val="28"/>
    </w:rPr>
  </w:style>
  <w:style w:type="paragraph" w:customStyle="1" w:styleId="1">
    <w:name w:val="列出段落1"/>
    <w:basedOn w:val="Normal"/>
    <w:qFormat/>
    <w:pPr>
      <w:ind w:firstLine="420" w:firstLineChars="200"/>
    </w:pPr>
    <w:rPr>
      <w:rFonts w:ascii="Times New Roman" w:hAnsi="Times New Roman"/>
      <w:szCs w:val="24"/>
    </w:rPr>
  </w:style>
  <w:style w:type="paragraph" w:customStyle="1" w:styleId="Default">
    <w:name w:val="Default"/>
    <w:qFormat/>
    <w:pPr>
      <w:widowControl w:val="0"/>
      <w:autoSpaceDE w:val="0"/>
      <w:autoSpaceDN w:val="0"/>
      <w:adjustRightInd w:val="0"/>
    </w:pPr>
    <w:rPr>
      <w:rFonts w:ascii="Times New Roman" w:eastAsia="宋体" w:hAnsi="Times New Roman" w:cs="Times New Roman"/>
      <w:color w:val="000000"/>
      <w:sz w:val="24"/>
      <w:szCs w:val="24"/>
      <w:lang w:val="en-US" w:eastAsia="zh-CN" w:bidi="ar-SA"/>
    </w:rPr>
  </w:style>
  <w:style w:type="paragraph" w:customStyle="1" w:styleId="Style1">
    <w:name w:val="_Style 1"/>
    <w:basedOn w:val="Normal"/>
    <w:qFormat/>
    <w:pPr>
      <w:ind w:firstLine="420" w:firstLineChars="200"/>
    </w:pPr>
    <w:rPr>
      <w:rFonts w:ascii="Times New Roman" w:hAnsi="Times New Roman"/>
      <w:szCs w:val="24"/>
    </w:rPr>
  </w:style>
  <w:style w:type="paragraph" w:styleId="ListParagraph">
    <w:name w:val="List Paragraph"/>
    <w:basedOn w:val="Normal"/>
    <w:uiPriority w:val="34"/>
    <w:qFormat/>
    <w:pPr>
      <w:widowControl/>
      <w:spacing w:line="315" w:lineRule="exact"/>
      <w:ind w:left="720"/>
      <w:contextualSpacing/>
      <w:jc w:val="left"/>
    </w:pPr>
    <w:rPr>
      <w:rFonts w:ascii="NEU-BZ-S92" w:eastAsia="方正书宋_GBK" w:hAnsi="NEU-BZ-S92" w:cstheme="minorBidi"/>
      <w:color w:val="000000"/>
      <w:kern w:val="0"/>
    </w:rPr>
  </w:style>
  <w:style w:type="paragraph" w:styleId="Quote">
    <w:name w:val="Quote"/>
    <w:basedOn w:val="Normal"/>
    <w:next w:val="Normal"/>
    <w:link w:val="Char6"/>
    <w:uiPriority w:val="29"/>
    <w:qFormat/>
    <w:pPr>
      <w:widowControl/>
      <w:spacing w:line="360" w:lineRule="auto"/>
      <w:jc w:val="left"/>
    </w:pPr>
    <w:rPr>
      <w:rFonts w:ascii="微软雅黑" w:eastAsia="微软雅黑" w:hAnsi="微软雅黑" w:cs="微软雅黑"/>
      <w:b/>
      <w:iCs/>
      <w:color w:val="000000" w:themeColor="text1"/>
      <w:kern w:val="0"/>
      <w:szCs w:val="21"/>
    </w:rPr>
  </w:style>
  <w:style w:type="character" w:customStyle="1" w:styleId="Char6">
    <w:name w:val="引用 Char"/>
    <w:basedOn w:val="DefaultParagraphFont"/>
    <w:link w:val="Quote"/>
    <w:uiPriority w:val="29"/>
    <w:rPr>
      <w:rFonts w:ascii="微软雅黑" w:eastAsia="微软雅黑" w:hAnsi="微软雅黑" w:cs="微软雅黑"/>
      <w:b/>
      <w:iCs/>
      <w:color w:val="000000" w:themeColor="text1"/>
      <w:sz w:val="21"/>
      <w:szCs w:val="21"/>
    </w:rPr>
  </w:style>
  <w:style w:type="paragraph" w:customStyle="1" w:styleId="MTDisplayEquation">
    <w:name w:val="MTDisplayEquation"/>
    <w:basedOn w:val="Normal"/>
    <w:next w:val="Normal"/>
    <w:link w:val="MTDisplayEquationChar"/>
    <w:qFormat/>
    <w:pPr>
      <w:widowControl/>
      <w:tabs>
        <w:tab w:val="center" w:pos="4160"/>
        <w:tab w:val="right" w:pos="8300"/>
      </w:tabs>
      <w:spacing w:line="315" w:lineRule="exact"/>
      <w:jc w:val="left"/>
    </w:pPr>
    <w:rPr>
      <w:rFonts w:ascii="NEU-BZ-S92" w:eastAsia="方正书宋_GBK" w:hAnsi="NEU-BZ-S92" w:cstheme="minorBidi"/>
      <w:color w:val="000000"/>
      <w:kern w:val="0"/>
    </w:rPr>
  </w:style>
  <w:style w:type="character" w:customStyle="1" w:styleId="MTDisplayEquationChar">
    <w:name w:val="MTDisplayEquation Char"/>
    <w:basedOn w:val="DefaultParagraphFont"/>
    <w:link w:val="MTDisplayEquation"/>
    <w:rPr>
      <w:rFonts w:ascii="NEU-BZ-S92" w:eastAsia="方正书宋_GBK" w:hAnsi="NEU-BZ-S92" w:cstheme="minorBidi"/>
      <w:color w:val="000000"/>
      <w:sz w:val="21"/>
      <w:szCs w:val="22"/>
    </w:rPr>
  </w:style>
  <w:style w:type="character" w:customStyle="1" w:styleId="Char7">
    <w:name w:val="副标题 Char"/>
    <w:basedOn w:val="DefaultParagraphFont"/>
    <w:link w:val="Subtitle"/>
    <w:uiPriority w:val="11"/>
    <w:rPr>
      <w:rFonts w:ascii="微软雅黑" w:eastAsia="微软雅黑" w:hAnsi="微软雅黑" w:cs="微软雅黑"/>
      <w:b/>
      <w:bCs/>
      <w:kern w:val="28"/>
      <w:sz w:val="32"/>
      <w:szCs w:val="32"/>
    </w:rPr>
  </w:style>
  <w:style w:type="paragraph" w:styleId="Header">
    <w:name w:val="header"/>
    <w:basedOn w:val="Normal"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  <w:spacing w:line="240" w:lineRule="auto"/>
      <w:jc w:val="both"/>
      <w:outlineLvl w:val="9"/>
    </w:pPr>
    <w:rPr>
      <w:sz w:val="18"/>
    </w:rPr>
  </w:style>
  <w:style w:type="paragraph" w:styleId="Footer">
    <w:name w:val="footer"/>
    <w:basedOn w:val="Normal"/>
    <w:pPr>
      <w:tabs>
        <w:tab w:val="center" w:pos="4153"/>
        <w:tab w:val="right" w:pos="8306"/>
      </w:tabs>
      <w:snapToGrid w:val="0"/>
      <w:jc w:val="left"/>
    </w:pPr>
    <w:rPr>
      <w:sz w:val="18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mc:Ignorable="w14 w15"/>
</file>

<file path=word/_rels/document.xml.rels>&#65279;<?xml version="1.0" encoding="utf-8" standalone="yes"?><Relationships xmlns="http://schemas.openxmlformats.org/package/2006/relationships"><Relationship Id="rId1" Type="http://schemas.openxmlformats.org/officeDocument/2006/relationships/settings" Target="settings.xml" /><Relationship Id="rId10" Type="http://schemas.openxmlformats.org/officeDocument/2006/relationships/image" Target="media/image6.jpeg" /><Relationship Id="rId11" Type="http://schemas.openxmlformats.org/officeDocument/2006/relationships/image" Target="media/image7.jpeg" /><Relationship Id="rId12" Type="http://schemas.openxmlformats.org/officeDocument/2006/relationships/image" Target="media/image8.jpeg" /><Relationship Id="rId13" Type="http://schemas.openxmlformats.org/officeDocument/2006/relationships/image" Target="media/image9.jpeg" /><Relationship Id="rId14" Type="http://schemas.openxmlformats.org/officeDocument/2006/relationships/image" Target="media/image10.jpeg" /><Relationship Id="rId15" Type="http://schemas.openxmlformats.org/officeDocument/2006/relationships/image" Target="media/image11.jpeg" /><Relationship Id="rId16" Type="http://schemas.openxmlformats.org/officeDocument/2006/relationships/image" Target="media/image12.jpeg" /><Relationship Id="rId17" Type="http://schemas.openxmlformats.org/officeDocument/2006/relationships/image" Target="media/image13.jpeg" /><Relationship Id="rId18" Type="http://schemas.openxmlformats.org/officeDocument/2006/relationships/image" Target="media/image14.jpeg" /><Relationship Id="rId19" Type="http://schemas.openxmlformats.org/officeDocument/2006/relationships/image" Target="media/image15.jpeg" /><Relationship Id="rId2" Type="http://schemas.openxmlformats.org/officeDocument/2006/relationships/webSettings" Target="webSettings.xml" /><Relationship Id="rId20" Type="http://schemas.openxmlformats.org/officeDocument/2006/relationships/image" Target="media/image16.jpeg" /><Relationship Id="rId21" Type="http://schemas.openxmlformats.org/officeDocument/2006/relationships/image" Target="media/image17.jpeg" /><Relationship Id="rId22" Type="http://schemas.openxmlformats.org/officeDocument/2006/relationships/image" Target="media/image18.jpeg" /><Relationship Id="rId23" Type="http://schemas.openxmlformats.org/officeDocument/2006/relationships/image" Target="media/image19.jpeg" /><Relationship Id="rId24" Type="http://schemas.openxmlformats.org/officeDocument/2006/relationships/image" Target="media/image20.jpeg" /><Relationship Id="rId25" Type="http://schemas.openxmlformats.org/officeDocument/2006/relationships/image" Target="media/image21.jpeg" /><Relationship Id="rId26" Type="http://schemas.openxmlformats.org/officeDocument/2006/relationships/image" Target="media/image22.jpeg" /><Relationship Id="rId27" Type="http://schemas.openxmlformats.org/officeDocument/2006/relationships/image" Target="media/image23.jpeg" /><Relationship Id="rId28" Type="http://schemas.openxmlformats.org/officeDocument/2006/relationships/image" Target="media/image24.jpeg" /><Relationship Id="rId29" Type="http://schemas.openxmlformats.org/officeDocument/2006/relationships/image" Target="media/image25.jpeg" /><Relationship Id="rId3" Type="http://schemas.openxmlformats.org/officeDocument/2006/relationships/fontTable" Target="fontTable.xml" /><Relationship Id="rId30" Type="http://schemas.openxmlformats.org/officeDocument/2006/relationships/image" Target="media/image26.jpeg" /><Relationship Id="rId31" Type="http://schemas.openxmlformats.org/officeDocument/2006/relationships/image" Target="media/image27.jpeg" /><Relationship Id="rId32" Type="http://schemas.openxmlformats.org/officeDocument/2006/relationships/image" Target="media/image28.jpeg" /><Relationship Id="rId33" Type="http://schemas.openxmlformats.org/officeDocument/2006/relationships/image" Target="media/image29.jpeg" /><Relationship Id="rId34" Type="http://schemas.openxmlformats.org/officeDocument/2006/relationships/image" Target="media/image30.jpeg" /><Relationship Id="rId35" Type="http://schemas.openxmlformats.org/officeDocument/2006/relationships/image" Target="media/image31.jpeg" /><Relationship Id="rId36" Type="http://schemas.openxmlformats.org/officeDocument/2006/relationships/image" Target="media/image32.jpeg" /><Relationship Id="rId37" Type="http://schemas.openxmlformats.org/officeDocument/2006/relationships/image" Target="media/image33.jpeg" /><Relationship Id="rId38" Type="http://schemas.openxmlformats.org/officeDocument/2006/relationships/image" Target="media/image34.jpeg" /><Relationship Id="rId39" Type="http://schemas.openxmlformats.org/officeDocument/2006/relationships/image" Target="media/image35.jpeg" /><Relationship Id="rId4" Type="http://schemas.openxmlformats.org/officeDocument/2006/relationships/customXml" Target="../customXml/item1.xml" /><Relationship Id="rId40" Type="http://schemas.openxmlformats.org/officeDocument/2006/relationships/image" Target="media/image36.jpeg" /><Relationship Id="rId41" Type="http://schemas.openxmlformats.org/officeDocument/2006/relationships/image" Target="media/image37.jpeg" /><Relationship Id="rId42" Type="http://schemas.openxmlformats.org/officeDocument/2006/relationships/image" Target="media/image38.jpeg" /><Relationship Id="rId43" Type="http://schemas.openxmlformats.org/officeDocument/2006/relationships/image" Target="media/image39.jpeg" /><Relationship Id="rId44" Type="http://schemas.openxmlformats.org/officeDocument/2006/relationships/image" Target="media/image40.jpeg" /><Relationship Id="rId45" Type="http://schemas.openxmlformats.org/officeDocument/2006/relationships/header" Target="header1.xml" /><Relationship Id="rId46" Type="http://schemas.openxmlformats.org/officeDocument/2006/relationships/header" Target="header2.xml" /><Relationship Id="rId47" Type="http://schemas.openxmlformats.org/officeDocument/2006/relationships/theme" Target="theme/theme1.xml" /><Relationship Id="rId48" Type="http://schemas.openxmlformats.org/officeDocument/2006/relationships/styles" Target="styles.xml" /><Relationship Id="rId5" Type="http://schemas.openxmlformats.org/officeDocument/2006/relationships/image" Target="media/image1.png" /><Relationship Id="rId6" Type="http://schemas.openxmlformats.org/officeDocument/2006/relationships/image" Target="media/image2.jpeg" /><Relationship Id="rId7" Type="http://schemas.openxmlformats.org/officeDocument/2006/relationships/image" Target="media/image3.jpeg" /><Relationship Id="rId8" Type="http://schemas.openxmlformats.org/officeDocument/2006/relationships/image" Target="media/image4.jpeg" /><Relationship Id="rId9" Type="http://schemas.openxmlformats.org/officeDocument/2006/relationships/image" Target="media/image5.jpeg" /></Relationships>
</file>

<file path=word/_rels/header1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1.jpeg" /></Relationships>
</file>

<file path=word/_rels/header2.xml.rels>&#65279;<?xml version="1.0" encoding="utf-8" standalone="yes"?><Relationships xmlns="http://schemas.openxmlformats.org/package/2006/relationships"><Relationship Id="rId1" Type="http://schemas.openxmlformats.org/officeDocument/2006/relationships/image" Target="media/image42.png" 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  <a:lin ang="16200000" scaled="1"/>
        </a:gradFill>
        <a:gradFill rotWithShape="1"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  <a:lin ang="16200000" scaled="0"/>
        </a:gradFill>
      </a:fillStyleLst>
      <a:lnStyleLst>
        <a:ln w="9525" cap="flat" cmpd="sng" algn="ctr">
          <a:solidFill>
            <a:schemeClr val="phClr">
              <a:shade val="95000"/>
              <a:satMod val="105000"/>
            </a:schemeClr>
          </a:solidFill>
          <a:prstDash val="solid"/>
        </a:ln>
        <a:ln w="25400" cap="flat" cmpd="sng" algn="ctr">
          <a:solidFill>
            <a:schemeClr val="phClr"/>
          </a:solidFill>
          <a:prstDash val="solid"/>
        </a:ln>
        <a:ln w="38100" cap="flat" cmpd="sng" algn="ctr">
          <a:solidFill>
            <a:schemeClr val="phClr"/>
          </a:solidFill>
          <a:prstDash val="solid"/>
        </a:ln>
      </a:lnStyleLst>
      <a:effectStyleLst>
        <a:effectStyle>
          <a:effectLst>
            <a:outerShdw blurRad="40000" dist="20000" dir="5400000" rotWithShape="0">
              <a:srgbClr val="000000">
                <a:alpha val="38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</a:effectStyle>
        <a:effectStyle>
          <a:effectLst>
            <a:outerShdw blurRad="40000" dist="23000" dir="5400000" rotWithShape="0">
              <a:srgbClr val="000000">
                <a:alpha val="35000"/>
              </a:srgbClr>
            </a:outerShdw>
          </a:effectLst>
          <a:scene3d>
            <a:camera prst="orthographicFront">
              <a:rot lat="0" lon="0" rev="0"/>
            </a:camera>
            <a:lightRig rig="threePt" dir="t">
              <a:rot lat="0" lon="0" rev="1200000"/>
            </a:lightRig>
          </a:scene3d>
          <a:sp3d>
            <a:bevelT w="63500" h="25400"/>
          </a:sp3d>
        </a:effectStyle>
      </a:effectStyleLst>
      <a:bgFillStyleLst>
        <a:solidFill>
          <a:schemeClr val="phClr"/>
        </a:solidFill>
        <a:gradFill rotWithShape="1"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  <a:path path="circle">
            <a:fillToRect l="50000" t="-80000" r="50000" b="180000"/>
          </a:path>
        </a:gradFill>
        <a:gradFill rotWithShape="1"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  <a:path path="circle">
            <a:fillToRect l="50000" t="50000" r="50000" b="50000"/>
          </a:path>
        </a:gradFill>
      </a:bgFillStyleLst>
    </a:fmtScheme>
  </a:themeElements>
  <a:objectDefaults/>
</a:theme>
</file>

<file path=customXml/_rels/item1.xml.rels>&#65279;<?xml version="1.0" encoding="utf-8" standalone="yes"?><Relationships xmlns="http://schemas.openxmlformats.org/package/2006/relationships"><Relationship Id="rId1" Type="http://schemas.openxmlformats.org/officeDocument/2006/relationships/customXmlProps" Target="itemProps1.xml" 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  <customShpExts>
    <customShpInfo spid="_x0000_s2068"/>
    <customShpInfo spid="_x0000_s2067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31</TotalTime>
  <Pages>14</Pages>
  <Words>6067</Words>
  <Characters>8092</Characters>
  <Application>Microsoft Office Word</Application>
  <DocSecurity>0</DocSecurity>
  <Lines>66</Lines>
  <Paragraphs>18</Paragraphs>
  <ScaleCrop>false</ScaleCrop>
  <Company/>
  <LinksUpToDate>false</LinksUpToDate>
  <CharactersWithSpaces>9532</CharactersWithSpaces>
  <SharedDoc>false</SharedDoc>
  <HyperlinksChanged>false</HyperlinksChanged>
  <AppVersion>12.0000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CCAV1234</dc:creator>
  <cp:lastModifiedBy>CCAV1234</cp:lastModifiedBy>
  <cp:revision>26</cp:revision>
  <cp:lastPrinted>2016-09-05T09:15:00Z</cp:lastPrinted>
  <dcterms:created xsi:type="dcterms:W3CDTF">2019-08-22T04:01:00Z</dcterms:created>
  <dcterms:modified xsi:type="dcterms:W3CDTF">2020-02-11T00:29:43Z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2052-11.3.0.8775</vt:lpwstr>
  </property>
</Properties>
</file>